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16.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BAAF6">
      <w:pPr>
        <w:rPr>
          <w:rFonts w:ascii="黑体" w:hAnsi="黑体" w:eastAsia="黑体" w:cs="Times New Roman"/>
          <w:szCs w:val="32"/>
        </w:rPr>
      </w:pPr>
    </w:p>
    <w:p w14:paraId="5117806A">
      <w:pPr>
        <w:spacing w:line="360" w:lineRule="auto"/>
        <w:jc w:val="center"/>
        <w:rPr>
          <w:rFonts w:hint="eastAsia" w:ascii="方正小标宋简体" w:hAnsi="方正小标宋简体" w:cs="Times New Roman"/>
          <w:sz w:val="36"/>
          <w:szCs w:val="36"/>
        </w:rPr>
      </w:pPr>
      <w:r>
        <w:rPr>
          <w:rFonts w:hint="eastAsia" w:ascii="方正小标宋简体" w:hAnsi="方正小标宋简体" w:eastAsia="宋体" w:cs="Times New Roman"/>
          <w:sz w:val="36"/>
          <w:szCs w:val="36"/>
          <w:u w:val="none"/>
        </w:rPr>
        <w:t>中共襄阳市委宣传部本级</w:t>
      </w:r>
      <w:r>
        <w:rPr>
          <w:rFonts w:ascii="方正小标宋简体" w:hAnsi="方正小标宋简体" w:cs="Times New Roman"/>
          <w:sz w:val="36"/>
          <w:szCs w:val="36"/>
          <w:u w:val="none"/>
        </w:rPr>
        <w:t>202</w:t>
      </w:r>
      <w:r>
        <w:rPr>
          <w:rFonts w:hint="eastAsia" w:ascii="方正小标宋简体" w:hAnsi="方正小标宋简体" w:cs="Times New Roman"/>
          <w:sz w:val="36"/>
          <w:szCs w:val="36"/>
          <w:u w:val="none"/>
          <w:lang w:val="en-US" w:eastAsia="zh-CN"/>
        </w:rPr>
        <w:t>3</w:t>
      </w:r>
      <w:r>
        <w:rPr>
          <w:rFonts w:hint="eastAsia" w:ascii="宋体" w:hAnsi="宋体" w:eastAsia="宋体" w:cs="宋体"/>
          <w:sz w:val="36"/>
          <w:szCs w:val="36"/>
        </w:rPr>
        <w:t>年度决算</w:t>
      </w:r>
    </w:p>
    <w:p w14:paraId="7CFDE588">
      <w:pPr>
        <w:shd w:val="clear" w:color="auto" w:fill="FFFFFF"/>
        <w:spacing w:before="240" w:after="240" w:line="360" w:lineRule="auto"/>
        <w:rPr>
          <w:rFonts w:ascii="方正小标宋简体" w:hAnsi="方正小标宋简体" w:cs="Times New Roman"/>
          <w:sz w:val="36"/>
          <w:szCs w:val="36"/>
        </w:rPr>
      </w:pPr>
      <w:r>
        <w:rPr>
          <w:rFonts w:ascii="方正小标宋简体" w:hAnsi="方正小标宋简体" w:cs="Times New Roman"/>
          <w:sz w:val="36"/>
          <w:szCs w:val="36"/>
        </w:rPr>
        <w:t xml:space="preserve"> </w:t>
      </w:r>
    </w:p>
    <w:p w14:paraId="1CC3F45B">
      <w:pPr>
        <w:shd w:val="clear" w:color="auto" w:fill="FFFFFF"/>
        <w:spacing w:before="240" w:after="240" w:line="360" w:lineRule="auto"/>
        <w:ind w:firstLine="640"/>
        <w:jc w:val="center"/>
        <w:rPr>
          <w:rFonts w:ascii="方正小标宋简体" w:hAnsi="方正小标宋简体" w:cs="Times New Roman"/>
          <w:sz w:val="36"/>
          <w:szCs w:val="36"/>
        </w:rPr>
      </w:pPr>
      <w:r>
        <w:rPr>
          <w:rFonts w:hint="eastAsia" w:ascii="宋体" w:hAnsi="宋体" w:eastAsia="宋体" w:cs="宋体"/>
          <w:sz w:val="36"/>
          <w:szCs w:val="36"/>
        </w:rPr>
        <w:t>目</w:t>
      </w:r>
      <w:r>
        <w:rPr>
          <w:rFonts w:ascii="方正小标宋简体" w:hAnsi="方正小标宋简体" w:cs="Times New Roman"/>
          <w:sz w:val="36"/>
          <w:szCs w:val="36"/>
        </w:rPr>
        <w:t xml:space="preserve">    </w:t>
      </w:r>
      <w:r>
        <w:rPr>
          <w:rFonts w:hint="eastAsia" w:ascii="宋体" w:hAnsi="宋体" w:eastAsia="宋体" w:cs="宋体"/>
          <w:sz w:val="36"/>
          <w:szCs w:val="36"/>
        </w:rPr>
        <w:t>录</w:t>
      </w:r>
    </w:p>
    <w:p w14:paraId="7D29AE93">
      <w:pPr>
        <w:shd w:val="clear" w:color="auto" w:fill="FFFFFF"/>
        <w:autoSpaceDE w:val="0"/>
        <w:spacing w:before="240" w:after="240" w:line="360" w:lineRule="auto"/>
        <w:ind w:firstLine="640"/>
        <w:rPr>
          <w:rFonts w:ascii="黑体" w:hAnsi="黑体" w:eastAsia="黑体" w:cs="Times New Roman"/>
          <w:szCs w:val="32"/>
        </w:rPr>
      </w:pPr>
      <w:r>
        <w:rPr>
          <w:rFonts w:hint="eastAsia" w:ascii="黑体" w:hAnsi="黑体" w:eastAsia="黑体" w:cs="Times New Roman"/>
          <w:szCs w:val="32"/>
        </w:rPr>
        <w:t xml:space="preserve">第一部分  </w:t>
      </w:r>
      <w:r>
        <w:rPr>
          <w:rFonts w:hint="eastAsia" w:ascii="黑体" w:hAnsi="黑体" w:eastAsia="黑体" w:cs="Times New Roman"/>
          <w:szCs w:val="32"/>
          <w:u w:val="none"/>
        </w:rPr>
        <w:t>中共襄阳市委宣传部</w:t>
      </w:r>
      <w:r>
        <w:rPr>
          <w:rFonts w:hint="eastAsia" w:ascii="黑体" w:hAnsi="黑体" w:eastAsia="黑体" w:cs="Times New Roman"/>
          <w:szCs w:val="32"/>
        </w:rPr>
        <w:t>概况</w:t>
      </w:r>
    </w:p>
    <w:p w14:paraId="23C3FF90">
      <w:pPr>
        <w:autoSpaceDE w:val="0"/>
        <w:adjustRightInd w:val="0"/>
        <w:snapToGrid w:val="0"/>
        <w:spacing w:line="360" w:lineRule="auto"/>
        <w:ind w:right="-781" w:rightChars="-244" w:firstLine="640" w:firstLineChars="200"/>
        <w:rPr>
          <w:rFonts w:hint="eastAsia" w:ascii="仿宋_GB2312" w:hAnsi="宋体" w:cs="Times New Roman"/>
          <w:bCs/>
          <w:szCs w:val="32"/>
        </w:rPr>
      </w:pPr>
      <w:r>
        <w:rPr>
          <w:rFonts w:ascii="仿宋_GB2312" w:hAnsi="仿宋_GB2312" w:cs="Times New Roman"/>
          <w:bCs/>
          <w:szCs w:val="32"/>
        </w:rPr>
        <w:t>一、部门主要职</w:t>
      </w:r>
      <w:r>
        <w:rPr>
          <w:rFonts w:hint="eastAsia" w:ascii="宋体" w:hAnsi="宋体" w:eastAsia="宋体" w:cs="宋体"/>
          <w:bCs/>
          <w:szCs w:val="32"/>
        </w:rPr>
        <w:t>责</w:t>
      </w:r>
    </w:p>
    <w:p w14:paraId="4D066D0A">
      <w:pPr>
        <w:autoSpaceDE w:val="0"/>
        <w:adjustRightInd w:val="0"/>
        <w:snapToGrid w:val="0"/>
        <w:spacing w:line="360" w:lineRule="auto"/>
        <w:ind w:right="-781" w:rightChars="-244" w:firstLine="640" w:firstLineChars="200"/>
        <w:rPr>
          <w:rFonts w:ascii="仿宋_GB2312" w:hAnsi="宋体" w:cs="Times New Roman"/>
          <w:bCs/>
          <w:szCs w:val="32"/>
        </w:rPr>
      </w:pPr>
      <w:r>
        <w:rPr>
          <w:rFonts w:ascii="仿宋_GB2312" w:hAnsi="仿宋_GB2312" w:cs="Times New Roman"/>
          <w:bCs/>
          <w:szCs w:val="32"/>
        </w:rPr>
        <w:t>二、机构设置情</w:t>
      </w:r>
      <w:r>
        <w:rPr>
          <w:rFonts w:hint="eastAsia" w:ascii="宋体" w:hAnsi="宋体" w:eastAsia="宋体" w:cs="宋体"/>
          <w:bCs/>
          <w:szCs w:val="32"/>
        </w:rPr>
        <w:t>况</w:t>
      </w:r>
    </w:p>
    <w:p w14:paraId="5EF7D9FD">
      <w:pPr>
        <w:shd w:val="clear" w:color="auto" w:fill="FFFFFF"/>
        <w:autoSpaceDE w:val="0"/>
        <w:spacing w:before="240" w:after="240" w:line="360" w:lineRule="auto"/>
        <w:ind w:firstLine="640"/>
        <w:rPr>
          <w:rFonts w:ascii="Times New Roman" w:hAnsi="Times New Roman" w:cs="Times New Roman"/>
          <w:szCs w:val="32"/>
        </w:rPr>
      </w:pPr>
      <w:r>
        <w:rPr>
          <w:rFonts w:hint="eastAsia" w:ascii="黑体" w:hAnsi="黑体" w:eastAsia="黑体" w:cs="Times New Roman"/>
          <w:szCs w:val="32"/>
        </w:rPr>
        <w:t>第二部分</w:t>
      </w:r>
      <w:r>
        <w:rPr>
          <w:rFonts w:hint="eastAsia" w:ascii="黑体" w:hAnsi="黑体" w:eastAsia="黑体" w:cs="Times New Roman"/>
          <w:szCs w:val="32"/>
          <w:u w:val="none"/>
        </w:rPr>
        <w:t xml:space="preserve">  中共襄阳市委宣传部本级</w:t>
      </w:r>
      <w:r>
        <w:rPr>
          <w:rFonts w:hint="eastAsia" w:ascii="黑体" w:hAnsi="黑体" w:eastAsia="黑体" w:cs="Times New Roman"/>
          <w:szCs w:val="32"/>
        </w:rPr>
        <w:t>202</w:t>
      </w:r>
      <w:r>
        <w:rPr>
          <w:rFonts w:hint="eastAsia" w:ascii="黑体" w:hAnsi="黑体" w:eastAsia="黑体" w:cs="Times New Roman"/>
          <w:szCs w:val="32"/>
          <w:lang w:val="en-US" w:eastAsia="zh-CN"/>
        </w:rPr>
        <w:t>3</w:t>
      </w:r>
      <w:r>
        <w:rPr>
          <w:rFonts w:hint="eastAsia" w:ascii="黑体" w:hAnsi="黑体" w:eastAsia="黑体" w:cs="Times New Roman"/>
          <w:szCs w:val="32"/>
        </w:rPr>
        <w:t>年度决算表</w:t>
      </w:r>
    </w:p>
    <w:p w14:paraId="5B166292">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一、收入支出决算总</w:t>
      </w:r>
      <w:r>
        <w:rPr>
          <w:rFonts w:hint="eastAsia" w:ascii="宋体" w:hAnsi="宋体" w:eastAsia="宋体" w:cs="宋体"/>
          <w:szCs w:val="32"/>
        </w:rPr>
        <w:t>表</w:t>
      </w:r>
    </w:p>
    <w:p w14:paraId="607C6FF3">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二、收入决算</w:t>
      </w:r>
      <w:r>
        <w:rPr>
          <w:rFonts w:hint="eastAsia" w:ascii="宋体" w:hAnsi="宋体" w:eastAsia="宋体" w:cs="宋体"/>
          <w:szCs w:val="32"/>
        </w:rPr>
        <w:t>表</w:t>
      </w:r>
    </w:p>
    <w:p w14:paraId="6669BD25">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三、支出决算</w:t>
      </w:r>
      <w:r>
        <w:rPr>
          <w:rFonts w:hint="eastAsia" w:ascii="宋体" w:hAnsi="宋体" w:eastAsia="宋体" w:cs="宋体"/>
          <w:szCs w:val="32"/>
        </w:rPr>
        <w:t>表</w:t>
      </w:r>
    </w:p>
    <w:p w14:paraId="43F9BF9F">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四、财政拨款收入支出决算总</w:t>
      </w:r>
      <w:r>
        <w:rPr>
          <w:rFonts w:hint="eastAsia" w:ascii="宋体" w:hAnsi="宋体" w:eastAsia="宋体" w:cs="宋体"/>
          <w:szCs w:val="32"/>
        </w:rPr>
        <w:t>表</w:t>
      </w:r>
    </w:p>
    <w:p w14:paraId="7FA144F9">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五、一般公共预算财政拨款支出决算</w:t>
      </w:r>
      <w:r>
        <w:rPr>
          <w:rFonts w:hint="eastAsia" w:ascii="宋体" w:hAnsi="宋体" w:eastAsia="宋体" w:cs="宋体"/>
          <w:szCs w:val="32"/>
        </w:rPr>
        <w:t>表</w:t>
      </w:r>
    </w:p>
    <w:p w14:paraId="73825140">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六、一般公共预算财政拨款基本支出决算明细</w:t>
      </w:r>
      <w:r>
        <w:rPr>
          <w:rFonts w:hint="eastAsia" w:ascii="宋体" w:hAnsi="宋体" w:eastAsia="宋体" w:cs="宋体"/>
          <w:szCs w:val="32"/>
        </w:rPr>
        <w:t>表</w:t>
      </w:r>
    </w:p>
    <w:p w14:paraId="5A4AD7BA">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七、政府性基金预算财政拨款收入支出决算</w:t>
      </w:r>
      <w:r>
        <w:rPr>
          <w:rFonts w:hint="eastAsia" w:ascii="宋体" w:hAnsi="宋体" w:eastAsia="宋体" w:cs="宋体"/>
          <w:szCs w:val="32"/>
        </w:rPr>
        <w:t>表</w:t>
      </w:r>
    </w:p>
    <w:p w14:paraId="3629BCED">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八、国有资本经营预算财政拨款支出决算</w:t>
      </w:r>
      <w:r>
        <w:rPr>
          <w:rFonts w:hint="eastAsia" w:ascii="宋体" w:hAnsi="宋体" w:eastAsia="宋体" w:cs="宋体"/>
          <w:szCs w:val="32"/>
        </w:rPr>
        <w:t>表</w:t>
      </w:r>
    </w:p>
    <w:p w14:paraId="704C8C7C">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九、财政拨款“三公”经费支出决算</w:t>
      </w:r>
      <w:r>
        <w:rPr>
          <w:rFonts w:hint="eastAsia" w:ascii="宋体" w:hAnsi="宋体" w:eastAsia="宋体" w:cs="宋体"/>
          <w:szCs w:val="32"/>
        </w:rPr>
        <w:t>表</w:t>
      </w:r>
    </w:p>
    <w:p w14:paraId="62974281">
      <w:pPr>
        <w:autoSpaceDE w:val="0"/>
        <w:spacing w:line="360" w:lineRule="auto"/>
        <w:ind w:firstLine="640" w:firstLineChars="200"/>
        <w:rPr>
          <w:rFonts w:ascii="Times New Roman" w:hAnsi="Times New Roman" w:cs="Times New Roman"/>
          <w:szCs w:val="32"/>
        </w:rPr>
      </w:pPr>
      <w:r>
        <w:rPr>
          <w:rFonts w:ascii="Times New Roman" w:hAnsi="Times New Roman" w:cs="Times New Roman"/>
          <w:szCs w:val="32"/>
        </w:rPr>
        <w:t xml:space="preserve"> </w:t>
      </w:r>
    </w:p>
    <w:p w14:paraId="76CD1A4B">
      <w:pPr>
        <w:autoSpaceDE w:val="0"/>
        <w:spacing w:line="360" w:lineRule="auto"/>
        <w:ind w:firstLine="640" w:firstLineChars="200"/>
        <w:rPr>
          <w:rFonts w:ascii="Times New Roman" w:hAnsi="Times New Roman" w:cs="Times New Roman"/>
          <w:szCs w:val="32"/>
        </w:rPr>
      </w:pPr>
      <w:r>
        <w:rPr>
          <w:rFonts w:ascii="Times New Roman" w:hAnsi="Times New Roman" w:cs="Times New Roman"/>
          <w:szCs w:val="32"/>
        </w:rPr>
        <w:t xml:space="preserve"> </w:t>
      </w:r>
    </w:p>
    <w:p w14:paraId="4FCAFC73">
      <w:pPr>
        <w:shd w:val="clear" w:color="auto" w:fill="FFFFFF"/>
        <w:autoSpaceDE w:val="0"/>
        <w:spacing w:before="240" w:after="240" w:line="360" w:lineRule="auto"/>
        <w:rPr>
          <w:rFonts w:ascii="Times New Roman" w:hAnsi="Times New Roman" w:cs="Times New Roman"/>
          <w:szCs w:val="32"/>
        </w:rPr>
      </w:pPr>
      <w:r>
        <w:rPr>
          <w:rFonts w:hint="eastAsia" w:ascii="黑体" w:hAnsi="黑体" w:eastAsia="黑体" w:cs="Times New Roman"/>
          <w:szCs w:val="32"/>
        </w:rPr>
        <w:t xml:space="preserve">第三部分  </w:t>
      </w:r>
      <w:r>
        <w:rPr>
          <w:rFonts w:hint="eastAsia" w:ascii="黑体" w:hAnsi="黑体" w:eastAsia="黑体" w:cs="Times New Roman"/>
          <w:szCs w:val="32"/>
          <w:u w:val="none"/>
        </w:rPr>
        <w:t>中共襄阳市委宣传部本级</w:t>
      </w:r>
      <w:r>
        <w:rPr>
          <w:rFonts w:hint="eastAsia" w:ascii="黑体" w:hAnsi="黑体" w:eastAsia="黑体" w:cs="Times New Roman"/>
          <w:szCs w:val="32"/>
        </w:rPr>
        <w:t>202</w:t>
      </w:r>
      <w:r>
        <w:rPr>
          <w:rFonts w:hint="eastAsia" w:ascii="黑体" w:hAnsi="黑体" w:eastAsia="黑体" w:cs="Times New Roman"/>
          <w:szCs w:val="32"/>
          <w:lang w:val="en-US" w:eastAsia="zh-CN"/>
        </w:rPr>
        <w:t>3</w:t>
      </w:r>
      <w:r>
        <w:rPr>
          <w:rFonts w:hint="eastAsia" w:ascii="黑体" w:hAnsi="黑体" w:eastAsia="黑体" w:cs="Times New Roman"/>
          <w:szCs w:val="32"/>
        </w:rPr>
        <w:t>年度决算情况说明</w:t>
      </w:r>
    </w:p>
    <w:p w14:paraId="4249DDBF">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一、收入支出决算总体情况说</w:t>
      </w:r>
      <w:r>
        <w:rPr>
          <w:rFonts w:hint="eastAsia" w:ascii="宋体" w:hAnsi="宋体" w:eastAsia="宋体" w:cs="宋体"/>
          <w:szCs w:val="32"/>
        </w:rPr>
        <w:t>明</w:t>
      </w:r>
    </w:p>
    <w:p w14:paraId="18AD079D">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二、收入决算情况说</w:t>
      </w:r>
      <w:r>
        <w:rPr>
          <w:rFonts w:hint="eastAsia" w:ascii="宋体" w:hAnsi="宋体" w:eastAsia="宋体" w:cs="宋体"/>
          <w:szCs w:val="32"/>
        </w:rPr>
        <w:t>明</w:t>
      </w:r>
    </w:p>
    <w:p w14:paraId="69EA10AC">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三、支出决算情况说</w:t>
      </w:r>
      <w:r>
        <w:rPr>
          <w:rFonts w:hint="eastAsia" w:ascii="宋体" w:hAnsi="宋体" w:eastAsia="宋体" w:cs="宋体"/>
          <w:szCs w:val="32"/>
        </w:rPr>
        <w:t>明</w:t>
      </w:r>
    </w:p>
    <w:p w14:paraId="521E7FB4">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四、财政拨款收入支出决算总体情况说</w:t>
      </w:r>
      <w:r>
        <w:rPr>
          <w:rFonts w:hint="eastAsia" w:ascii="宋体" w:hAnsi="宋体" w:eastAsia="宋体" w:cs="宋体"/>
          <w:szCs w:val="32"/>
        </w:rPr>
        <w:t>明</w:t>
      </w:r>
    </w:p>
    <w:p w14:paraId="7BD3BA4B">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五、一般公共预算财政拨款支出决算情况说</w:t>
      </w:r>
      <w:r>
        <w:rPr>
          <w:rFonts w:hint="eastAsia" w:ascii="宋体" w:hAnsi="宋体" w:eastAsia="宋体" w:cs="宋体"/>
          <w:szCs w:val="32"/>
        </w:rPr>
        <w:t>明</w:t>
      </w:r>
    </w:p>
    <w:p w14:paraId="0B8B3FE7">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六、一般公共预算财政拨款基本支出决算情况说</w:t>
      </w:r>
      <w:r>
        <w:rPr>
          <w:rFonts w:hint="eastAsia" w:ascii="宋体" w:hAnsi="宋体" w:eastAsia="宋体" w:cs="宋体"/>
          <w:szCs w:val="32"/>
        </w:rPr>
        <w:t>明</w:t>
      </w:r>
    </w:p>
    <w:p w14:paraId="276F0DC8">
      <w:pPr>
        <w:autoSpaceDE w:val="0"/>
        <w:spacing w:line="360" w:lineRule="auto"/>
        <w:ind w:firstLine="640" w:firstLineChars="200"/>
        <w:rPr>
          <w:rFonts w:ascii="仿宋_GB2312" w:hAnsi="仿宋_GB2312" w:cs="Times New Roman"/>
          <w:szCs w:val="32"/>
        </w:rPr>
      </w:pPr>
      <w:r>
        <w:rPr>
          <w:rFonts w:ascii="仿宋_GB2312" w:hAnsi="仿宋_GB2312" w:cs="Times New Roman"/>
          <w:szCs w:val="32"/>
        </w:rPr>
        <w:t>七、政府性基金预算财政拨款收入支出决算情况说明</w:t>
      </w:r>
      <w:r>
        <w:rPr>
          <w:rFonts w:ascii="Times New Roman" w:hAnsi="Times New Roman" w:cs="Times New Roman"/>
          <w:szCs w:val="32"/>
        </w:rPr>
        <w:t xml:space="preserve"> </w:t>
      </w:r>
    </w:p>
    <w:p w14:paraId="788F44B5">
      <w:pPr>
        <w:autoSpaceDE w:val="0"/>
        <w:spacing w:line="360" w:lineRule="auto"/>
        <w:ind w:left="640" w:leftChars="200"/>
        <w:rPr>
          <w:rFonts w:ascii="Times New Roman" w:hAnsi="Times New Roman" w:cs="Times New Roman"/>
          <w:szCs w:val="32"/>
        </w:rPr>
      </w:pPr>
      <w:r>
        <w:rPr>
          <w:rFonts w:ascii="仿宋_GB2312" w:hAnsi="仿宋_GB2312" w:cs="Times New Roman"/>
          <w:szCs w:val="32"/>
        </w:rPr>
        <w:t>八、国有资本经营预算财政拨款支出决算情况说</w:t>
      </w:r>
      <w:r>
        <w:rPr>
          <w:rFonts w:hint="eastAsia" w:ascii="宋体" w:hAnsi="宋体" w:eastAsia="宋体" w:cs="宋体"/>
          <w:szCs w:val="32"/>
        </w:rPr>
        <w:t>明</w:t>
      </w:r>
    </w:p>
    <w:p w14:paraId="1AE7FE15">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 xml:space="preserve">九、财政拨款“三公”经费支出决算情况说明 </w:t>
      </w:r>
    </w:p>
    <w:p w14:paraId="493326CB">
      <w:pPr>
        <w:autoSpaceDE w:val="0"/>
        <w:spacing w:line="360" w:lineRule="auto"/>
        <w:ind w:left="640" w:leftChars="200"/>
        <w:rPr>
          <w:rFonts w:ascii="Times New Roman" w:hAnsi="Times New Roman" w:cs="Times New Roman"/>
          <w:szCs w:val="32"/>
        </w:rPr>
      </w:pPr>
      <w:r>
        <w:rPr>
          <w:rFonts w:ascii="仿宋_GB2312" w:hAnsi="仿宋_GB2312" w:cs="Times New Roman"/>
          <w:szCs w:val="32"/>
        </w:rPr>
        <w:t>十、机关运行经费支出说</w:t>
      </w:r>
      <w:r>
        <w:rPr>
          <w:rFonts w:hint="eastAsia" w:ascii="宋体" w:hAnsi="宋体" w:eastAsia="宋体" w:cs="宋体"/>
          <w:szCs w:val="32"/>
        </w:rPr>
        <w:t>明</w:t>
      </w:r>
    </w:p>
    <w:p w14:paraId="1E491849">
      <w:pPr>
        <w:autoSpaceDE w:val="0"/>
        <w:spacing w:line="360" w:lineRule="auto"/>
        <w:ind w:left="640" w:leftChars="200"/>
        <w:rPr>
          <w:rFonts w:ascii="Times New Roman" w:hAnsi="Times New Roman" w:cs="Times New Roman"/>
          <w:szCs w:val="32"/>
        </w:rPr>
      </w:pPr>
      <w:r>
        <w:rPr>
          <w:rFonts w:ascii="仿宋_GB2312" w:hAnsi="仿宋_GB2312" w:cs="Times New Roman"/>
          <w:szCs w:val="32"/>
        </w:rPr>
        <w:t>十一、政府采购支出说</w:t>
      </w:r>
      <w:r>
        <w:rPr>
          <w:rFonts w:hint="eastAsia" w:ascii="宋体" w:hAnsi="宋体" w:eastAsia="宋体" w:cs="宋体"/>
          <w:szCs w:val="32"/>
        </w:rPr>
        <w:t>明</w:t>
      </w:r>
    </w:p>
    <w:p w14:paraId="7A2DA6D2">
      <w:pPr>
        <w:autoSpaceDE w:val="0"/>
        <w:spacing w:line="360" w:lineRule="auto"/>
        <w:ind w:left="640" w:leftChars="200"/>
        <w:rPr>
          <w:rFonts w:ascii="Times New Roman" w:hAnsi="Times New Roman" w:cs="Times New Roman"/>
          <w:szCs w:val="32"/>
        </w:rPr>
      </w:pPr>
      <w:r>
        <w:rPr>
          <w:rFonts w:ascii="仿宋_GB2312" w:hAnsi="仿宋_GB2312" w:cs="Times New Roman"/>
          <w:szCs w:val="32"/>
        </w:rPr>
        <w:t>十二、国有资产占用情况说</w:t>
      </w:r>
      <w:r>
        <w:rPr>
          <w:rFonts w:hint="eastAsia" w:ascii="宋体" w:hAnsi="宋体" w:eastAsia="宋体" w:cs="宋体"/>
          <w:szCs w:val="32"/>
        </w:rPr>
        <w:t>明</w:t>
      </w:r>
    </w:p>
    <w:p w14:paraId="5F6CAA31">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十三、预算绩效情况说</w:t>
      </w:r>
      <w:r>
        <w:rPr>
          <w:rFonts w:hint="eastAsia" w:ascii="宋体" w:hAnsi="宋体" w:eastAsia="宋体" w:cs="宋体"/>
          <w:szCs w:val="32"/>
        </w:rPr>
        <w:t>明</w:t>
      </w:r>
    </w:p>
    <w:p w14:paraId="0B726370">
      <w:pPr>
        <w:autoSpaceDE w:val="0"/>
        <w:spacing w:line="360" w:lineRule="auto"/>
        <w:ind w:firstLine="640" w:firstLineChars="200"/>
        <w:rPr>
          <w:rFonts w:ascii="Times New Roman" w:hAnsi="Times New Roman" w:cs="Times New Roman"/>
          <w:szCs w:val="32"/>
        </w:rPr>
      </w:pPr>
      <w:r>
        <w:rPr>
          <w:rFonts w:ascii="仿宋_GB2312" w:hAnsi="仿宋_GB2312" w:cs="Times New Roman"/>
          <w:szCs w:val="32"/>
        </w:rPr>
        <w:t>十四、专项支出、转移支付支出情况说</w:t>
      </w:r>
      <w:r>
        <w:rPr>
          <w:rFonts w:hint="eastAsia" w:ascii="宋体" w:hAnsi="宋体" w:eastAsia="宋体" w:cs="宋体"/>
          <w:szCs w:val="32"/>
        </w:rPr>
        <w:t>明</w:t>
      </w:r>
    </w:p>
    <w:p w14:paraId="78FBE3A5">
      <w:pPr>
        <w:shd w:val="clear" w:color="auto" w:fill="FFFFFF"/>
        <w:autoSpaceDE w:val="0"/>
        <w:spacing w:before="240" w:after="240" w:line="360" w:lineRule="auto"/>
        <w:ind w:firstLine="640"/>
        <w:rPr>
          <w:rFonts w:ascii="Times New Roman" w:hAnsi="Times New Roman" w:cs="Times New Roman"/>
          <w:szCs w:val="32"/>
        </w:rPr>
      </w:pPr>
      <w:r>
        <w:rPr>
          <w:rFonts w:hint="eastAsia" w:ascii="黑体" w:hAnsi="黑体" w:eastAsia="黑体" w:cs="Times New Roman"/>
          <w:szCs w:val="32"/>
        </w:rPr>
        <w:t>第四部分  其他需要说明的情况</w:t>
      </w:r>
    </w:p>
    <w:p w14:paraId="13FFEE8C">
      <w:pPr>
        <w:shd w:val="clear" w:color="auto" w:fill="FFFFFF"/>
        <w:autoSpaceDE w:val="0"/>
        <w:spacing w:before="240" w:after="240" w:line="360" w:lineRule="auto"/>
        <w:ind w:firstLine="640"/>
        <w:rPr>
          <w:rFonts w:ascii="黑体" w:hAnsi="黑体" w:eastAsia="黑体" w:cs="Times New Roman"/>
          <w:szCs w:val="32"/>
        </w:rPr>
      </w:pPr>
      <w:r>
        <w:rPr>
          <w:rFonts w:hint="eastAsia" w:ascii="黑体" w:hAnsi="黑体" w:eastAsia="黑体" w:cs="Times New Roman"/>
          <w:szCs w:val="32"/>
        </w:rPr>
        <w:t>第五部分  名词解释</w:t>
      </w:r>
    </w:p>
    <w:p w14:paraId="711033A2">
      <w:pPr>
        <w:spacing w:line="360" w:lineRule="auto"/>
        <w:ind w:firstLine="640" w:firstLineChars="200"/>
        <w:rPr>
          <w:rFonts w:hint="eastAsia" w:ascii="黑体" w:hAnsi="黑体" w:eastAsia="黑体" w:cs="Times New Roman"/>
          <w:szCs w:val="32"/>
        </w:rPr>
      </w:pPr>
      <w:r>
        <w:rPr>
          <w:rFonts w:hint="eastAsia" w:ascii="黑体" w:hAnsi="黑体" w:eastAsia="黑体" w:cs="Times New Roman"/>
          <w:szCs w:val="32"/>
        </w:rPr>
        <w:t>第六部分  附件</w:t>
      </w:r>
    </w:p>
    <w:p w14:paraId="5BEFF174">
      <w:pPr>
        <w:spacing w:line="360" w:lineRule="auto"/>
        <w:ind w:firstLine="640" w:firstLineChars="200"/>
        <w:rPr>
          <w:rFonts w:hint="eastAsia" w:ascii="黑体" w:hAnsi="黑体" w:eastAsia="黑体" w:cs="Times New Roman"/>
          <w:szCs w:val="32"/>
        </w:rPr>
      </w:pPr>
      <w:r>
        <w:rPr>
          <w:rFonts w:hint="eastAsia" w:ascii="黑体" w:hAnsi="黑体" w:eastAsia="黑体" w:cs="Times New Roman"/>
          <w:szCs w:val="32"/>
        </w:rPr>
        <w:t xml:space="preserve"> </w:t>
      </w:r>
    </w:p>
    <w:p w14:paraId="2A1A39DF">
      <w:pPr>
        <w:ind w:firstLine="640" w:firstLineChars="200"/>
        <w:rPr>
          <w:rFonts w:ascii="黑体" w:hAnsi="黑体" w:eastAsia="黑体" w:cs="Times New Roman"/>
          <w:szCs w:val="32"/>
        </w:rPr>
      </w:pPr>
      <w:r>
        <w:rPr>
          <w:rFonts w:hint="eastAsia" w:ascii="黑体" w:hAnsi="黑体" w:eastAsia="黑体" w:cs="Times New Roman"/>
          <w:szCs w:val="32"/>
        </w:rPr>
        <w:t xml:space="preserve">第一部分  </w:t>
      </w:r>
      <w:r>
        <w:rPr>
          <w:rFonts w:hint="eastAsia" w:ascii="黑体" w:hAnsi="黑体" w:eastAsia="黑体" w:cs="Times New Roman"/>
          <w:szCs w:val="32"/>
          <w:u w:val="none"/>
        </w:rPr>
        <w:t>中共襄阳市委宣传部</w:t>
      </w:r>
      <w:r>
        <w:rPr>
          <w:rFonts w:hint="eastAsia" w:ascii="黑体" w:hAnsi="黑体" w:eastAsia="黑体" w:cs="Times New Roman"/>
          <w:szCs w:val="32"/>
        </w:rPr>
        <w:t>概况</w:t>
      </w:r>
    </w:p>
    <w:p w14:paraId="6717D65B">
      <w:pPr>
        <w:adjustRightInd w:val="0"/>
        <w:snapToGrid w:val="0"/>
        <w:spacing w:line="580" w:lineRule="atLeast"/>
        <w:ind w:firstLine="640" w:firstLineChars="200"/>
        <w:rPr>
          <w:rFonts w:hint="eastAsia" w:ascii="黑体" w:hAnsi="黑体" w:eastAsia="黑体" w:cs="Times New Roman"/>
          <w:bCs/>
          <w:szCs w:val="32"/>
        </w:rPr>
      </w:pPr>
      <w:r>
        <w:rPr>
          <w:rFonts w:hint="eastAsia" w:ascii="黑体" w:hAnsi="黑体" w:eastAsia="黑体" w:cs="Times New Roman"/>
          <w:bCs/>
          <w:szCs w:val="32"/>
        </w:rPr>
        <w:t>一、部门主要职责</w:t>
      </w:r>
    </w:p>
    <w:p w14:paraId="517909A9">
      <w:pPr>
        <w:adjustRightInd w:val="0"/>
        <w:snapToGrid w:val="0"/>
        <w:spacing w:line="580" w:lineRule="atLeast"/>
        <w:ind w:firstLine="640" w:firstLineChars="200"/>
        <w:rPr>
          <w:rFonts w:hint="eastAsia" w:ascii="仿宋" w:hAnsi="仿宋" w:eastAsia="仿宋" w:cs="宋体"/>
          <w:color w:val="000000"/>
          <w:kern w:val="0"/>
          <w:szCs w:val="32"/>
          <w:lang w:eastAsia="zh-CN"/>
        </w:rPr>
      </w:pPr>
      <w:r>
        <w:rPr>
          <w:rFonts w:hint="eastAsia" w:ascii="仿宋" w:hAnsi="仿宋" w:eastAsia="仿宋" w:cs="宋体"/>
          <w:color w:val="000000"/>
          <w:kern w:val="0"/>
          <w:szCs w:val="32"/>
          <w:lang w:eastAsia="zh-CN"/>
        </w:rPr>
        <w:t>部门职责内容属涉密信息，依法不予公开</w:t>
      </w:r>
    </w:p>
    <w:p w14:paraId="207E8AF6">
      <w:pPr>
        <w:adjustRightInd w:val="0"/>
        <w:snapToGrid w:val="0"/>
        <w:spacing w:line="580" w:lineRule="atLeast"/>
        <w:ind w:firstLine="640" w:firstLineChars="200"/>
        <w:rPr>
          <w:rFonts w:hint="eastAsia" w:ascii="仿宋_GB2312" w:hAnsi="宋体" w:cs="Times New Roman"/>
          <w:bCs/>
          <w:szCs w:val="32"/>
        </w:rPr>
      </w:pPr>
      <w:r>
        <w:rPr>
          <w:rFonts w:hint="eastAsia" w:ascii="黑体" w:hAnsi="黑体" w:eastAsia="黑体" w:cs="Times New Roman"/>
          <w:bCs/>
          <w:szCs w:val="32"/>
        </w:rPr>
        <w:t>二、机构设置情况</w:t>
      </w:r>
    </w:p>
    <w:p w14:paraId="54DE8D64">
      <w:pPr>
        <w:widowControl/>
        <w:ind w:firstLine="640" w:firstLineChars="200"/>
        <w:rPr>
          <w:rFonts w:hint="eastAsia" w:ascii="仿宋" w:hAnsi="仿宋" w:eastAsia="仿宋" w:cs="宋体"/>
          <w:color w:val="333333"/>
          <w:kern w:val="0"/>
          <w:szCs w:val="32"/>
          <w:lang w:eastAsia="zh-CN"/>
        </w:rPr>
      </w:pPr>
      <w:r>
        <w:rPr>
          <w:rFonts w:hint="eastAsia" w:ascii="仿宋" w:hAnsi="仿宋" w:eastAsia="仿宋" w:cs="宋体"/>
          <w:color w:val="333333"/>
          <w:kern w:val="0"/>
          <w:szCs w:val="32"/>
          <w:lang w:eastAsia="zh-CN"/>
        </w:rPr>
        <w:t>机构设置情况属涉密信息，依法不予公开</w:t>
      </w:r>
    </w:p>
    <w:p w14:paraId="3FB1C0B8">
      <w:pPr>
        <w:widowControl/>
        <w:ind w:firstLine="640" w:firstLineChars="200"/>
        <w:rPr>
          <w:rFonts w:hint="eastAsia" w:ascii="仿宋" w:hAnsi="仿宋" w:eastAsia="仿宋" w:cs="宋体"/>
          <w:color w:val="333333"/>
          <w:kern w:val="0"/>
          <w:szCs w:val="32"/>
          <w:lang w:eastAsia="zh-CN"/>
        </w:rPr>
      </w:pPr>
    </w:p>
    <w:p w14:paraId="256F64FB">
      <w:pPr>
        <w:widowControl/>
        <w:ind w:firstLine="640" w:firstLineChars="200"/>
        <w:rPr>
          <w:rFonts w:hint="eastAsia" w:ascii="仿宋" w:hAnsi="仿宋" w:eastAsia="仿宋" w:cs="宋体"/>
          <w:color w:val="333333"/>
          <w:kern w:val="0"/>
          <w:szCs w:val="32"/>
          <w:lang w:eastAsia="zh-CN"/>
        </w:rPr>
      </w:pPr>
    </w:p>
    <w:p w14:paraId="4C56016F">
      <w:pPr>
        <w:widowControl/>
        <w:ind w:firstLine="640" w:firstLineChars="200"/>
        <w:rPr>
          <w:rFonts w:hint="eastAsia" w:ascii="仿宋" w:hAnsi="仿宋" w:eastAsia="仿宋" w:cs="宋体"/>
          <w:color w:val="333333"/>
          <w:kern w:val="0"/>
          <w:szCs w:val="32"/>
          <w:lang w:eastAsia="zh-CN"/>
        </w:rPr>
      </w:pPr>
    </w:p>
    <w:p w14:paraId="3974856D">
      <w:pPr>
        <w:widowControl/>
        <w:ind w:firstLine="640" w:firstLineChars="200"/>
        <w:rPr>
          <w:rFonts w:hint="eastAsia" w:ascii="仿宋" w:hAnsi="仿宋" w:eastAsia="仿宋" w:cs="宋体"/>
          <w:color w:val="333333"/>
          <w:kern w:val="0"/>
          <w:szCs w:val="32"/>
          <w:lang w:eastAsia="zh-CN"/>
        </w:rPr>
      </w:pPr>
    </w:p>
    <w:p w14:paraId="5796B0BC">
      <w:pPr>
        <w:widowControl/>
        <w:ind w:firstLine="640" w:firstLineChars="200"/>
        <w:rPr>
          <w:rFonts w:hint="eastAsia" w:ascii="仿宋" w:hAnsi="仿宋" w:eastAsia="仿宋" w:cs="宋体"/>
          <w:color w:val="333333"/>
          <w:kern w:val="0"/>
          <w:szCs w:val="32"/>
          <w:lang w:eastAsia="zh-CN"/>
        </w:rPr>
      </w:pPr>
    </w:p>
    <w:p w14:paraId="7313B04A">
      <w:pPr>
        <w:widowControl/>
        <w:ind w:firstLine="640" w:firstLineChars="200"/>
        <w:rPr>
          <w:rFonts w:hint="eastAsia" w:ascii="仿宋" w:hAnsi="仿宋" w:eastAsia="仿宋" w:cs="宋体"/>
          <w:color w:val="333333"/>
          <w:kern w:val="0"/>
          <w:szCs w:val="32"/>
          <w:lang w:eastAsia="zh-CN"/>
        </w:rPr>
      </w:pPr>
    </w:p>
    <w:p w14:paraId="1E0D5CAF">
      <w:pPr>
        <w:widowControl/>
        <w:ind w:firstLine="640" w:firstLineChars="200"/>
        <w:rPr>
          <w:rFonts w:hint="eastAsia" w:ascii="仿宋" w:hAnsi="仿宋" w:eastAsia="仿宋" w:cs="宋体"/>
          <w:color w:val="333333"/>
          <w:kern w:val="0"/>
          <w:szCs w:val="32"/>
          <w:lang w:eastAsia="zh-CN"/>
        </w:rPr>
      </w:pPr>
    </w:p>
    <w:p w14:paraId="7D577AF5">
      <w:pPr>
        <w:widowControl/>
        <w:ind w:firstLine="640" w:firstLineChars="200"/>
        <w:rPr>
          <w:rFonts w:hint="eastAsia" w:ascii="仿宋" w:hAnsi="仿宋" w:eastAsia="仿宋" w:cs="宋体"/>
          <w:color w:val="333333"/>
          <w:kern w:val="0"/>
          <w:szCs w:val="32"/>
          <w:lang w:eastAsia="zh-CN"/>
        </w:rPr>
      </w:pPr>
    </w:p>
    <w:p w14:paraId="45851D79">
      <w:pPr>
        <w:widowControl/>
        <w:ind w:firstLine="640" w:firstLineChars="200"/>
        <w:rPr>
          <w:rFonts w:hint="eastAsia" w:ascii="仿宋" w:hAnsi="仿宋" w:eastAsia="仿宋" w:cs="宋体"/>
          <w:color w:val="333333"/>
          <w:kern w:val="0"/>
          <w:szCs w:val="32"/>
          <w:lang w:eastAsia="zh-CN"/>
        </w:rPr>
      </w:pPr>
    </w:p>
    <w:p w14:paraId="49BE8D1A">
      <w:pPr>
        <w:widowControl/>
        <w:ind w:firstLine="640" w:firstLineChars="200"/>
        <w:rPr>
          <w:rFonts w:hint="eastAsia" w:ascii="仿宋" w:hAnsi="仿宋" w:eastAsia="仿宋" w:cs="宋体"/>
          <w:color w:val="333333"/>
          <w:kern w:val="0"/>
          <w:szCs w:val="32"/>
          <w:lang w:eastAsia="zh-CN"/>
        </w:rPr>
      </w:pPr>
    </w:p>
    <w:p w14:paraId="3D66143F">
      <w:pPr>
        <w:widowControl/>
        <w:ind w:firstLine="640" w:firstLineChars="200"/>
        <w:rPr>
          <w:rFonts w:hint="eastAsia" w:ascii="仿宋" w:hAnsi="仿宋" w:eastAsia="仿宋" w:cs="宋体"/>
          <w:color w:val="333333"/>
          <w:kern w:val="0"/>
          <w:szCs w:val="32"/>
          <w:lang w:eastAsia="zh-CN"/>
        </w:rPr>
      </w:pPr>
    </w:p>
    <w:p w14:paraId="61BDEAEA">
      <w:pPr>
        <w:widowControl/>
        <w:ind w:firstLine="640" w:firstLineChars="200"/>
        <w:rPr>
          <w:rFonts w:hint="eastAsia" w:ascii="仿宋" w:hAnsi="仿宋" w:eastAsia="仿宋" w:cs="宋体"/>
          <w:color w:val="333333"/>
          <w:kern w:val="0"/>
          <w:szCs w:val="32"/>
          <w:lang w:eastAsia="zh-CN"/>
        </w:rPr>
      </w:pPr>
    </w:p>
    <w:p w14:paraId="75820DB3">
      <w:pPr>
        <w:widowControl/>
        <w:ind w:firstLine="640" w:firstLineChars="200"/>
        <w:rPr>
          <w:rFonts w:hint="eastAsia" w:ascii="仿宋" w:hAnsi="仿宋" w:eastAsia="仿宋" w:cs="宋体"/>
          <w:color w:val="333333"/>
          <w:kern w:val="0"/>
          <w:szCs w:val="32"/>
          <w:lang w:eastAsia="zh-CN"/>
        </w:rPr>
      </w:pPr>
    </w:p>
    <w:p w14:paraId="00468E3C">
      <w:pPr>
        <w:widowControl/>
        <w:ind w:firstLine="640" w:firstLineChars="200"/>
        <w:rPr>
          <w:rFonts w:hint="eastAsia" w:ascii="仿宋" w:hAnsi="仿宋" w:eastAsia="仿宋" w:cs="宋体"/>
          <w:color w:val="333333"/>
          <w:kern w:val="0"/>
          <w:szCs w:val="32"/>
          <w:lang w:eastAsia="zh-CN"/>
        </w:rPr>
      </w:pPr>
    </w:p>
    <w:p w14:paraId="6C2651EE">
      <w:pPr>
        <w:widowControl/>
        <w:ind w:firstLine="640" w:firstLineChars="200"/>
        <w:rPr>
          <w:rFonts w:hint="eastAsia" w:ascii="仿宋" w:hAnsi="仿宋" w:eastAsia="仿宋" w:cs="宋体"/>
          <w:color w:val="333333"/>
          <w:kern w:val="0"/>
          <w:szCs w:val="32"/>
          <w:lang w:eastAsia="zh-CN"/>
        </w:rPr>
      </w:pPr>
    </w:p>
    <w:p w14:paraId="1D9F4460">
      <w:pPr>
        <w:widowControl/>
        <w:ind w:firstLine="640" w:firstLineChars="200"/>
        <w:rPr>
          <w:rFonts w:hint="eastAsia" w:ascii="仿宋" w:hAnsi="仿宋" w:eastAsia="仿宋" w:cs="宋体"/>
          <w:color w:val="333333"/>
          <w:kern w:val="0"/>
          <w:szCs w:val="32"/>
          <w:lang w:eastAsia="zh-CN"/>
        </w:rPr>
      </w:pPr>
    </w:p>
    <w:p w14:paraId="13B8A2A2">
      <w:pPr>
        <w:widowControl/>
        <w:ind w:firstLine="640" w:firstLineChars="200"/>
        <w:rPr>
          <w:rFonts w:hint="eastAsia" w:ascii="仿宋" w:hAnsi="仿宋" w:eastAsia="仿宋" w:cs="宋体"/>
          <w:color w:val="333333"/>
          <w:kern w:val="0"/>
          <w:szCs w:val="32"/>
          <w:lang w:eastAsia="zh-CN"/>
        </w:rPr>
      </w:pPr>
    </w:p>
    <w:p w14:paraId="6D10FB34">
      <w:pPr>
        <w:widowControl/>
        <w:ind w:firstLine="640" w:firstLineChars="200"/>
        <w:rPr>
          <w:rFonts w:ascii="黑体" w:hAnsi="黑体" w:eastAsia="黑体" w:cs="Times New Roman"/>
          <w:szCs w:val="32"/>
        </w:rPr>
      </w:pPr>
      <w:r>
        <w:rPr>
          <w:rFonts w:hint="eastAsia" w:ascii="黑体" w:hAnsi="黑体" w:eastAsia="黑体" w:cs="Times New Roman"/>
          <w:szCs w:val="32"/>
        </w:rPr>
        <w:t>第二部分  202</w:t>
      </w:r>
      <w:r>
        <w:rPr>
          <w:rFonts w:hint="eastAsia" w:ascii="黑体" w:hAnsi="黑体" w:eastAsia="黑体" w:cs="Times New Roman"/>
          <w:szCs w:val="32"/>
          <w:lang w:val="en-US" w:eastAsia="zh-CN"/>
        </w:rPr>
        <w:t>3</w:t>
      </w:r>
      <w:r>
        <w:rPr>
          <w:rFonts w:hint="eastAsia" w:ascii="黑体" w:hAnsi="黑体" w:eastAsia="黑体" w:cs="Times New Roman"/>
          <w:szCs w:val="32"/>
        </w:rPr>
        <w:t>年度决算表</w:t>
      </w:r>
    </w:p>
    <w:tbl>
      <w:tblPr>
        <w:tblStyle w:val="5"/>
        <w:tblpPr w:leftFromText="180" w:rightFromText="180" w:vertAnchor="text" w:horzAnchor="page" w:tblpX="617" w:tblpY="1110"/>
        <w:tblOverlap w:val="never"/>
        <w:tblW w:w="10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6"/>
        <w:gridCol w:w="656"/>
        <w:gridCol w:w="1096"/>
        <w:gridCol w:w="3516"/>
        <w:gridCol w:w="656"/>
        <w:gridCol w:w="1155"/>
      </w:tblGrid>
      <w:tr w14:paraId="2C59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36" w:type="dxa"/>
            <w:tcBorders>
              <w:top w:val="nil"/>
              <w:left w:val="nil"/>
              <w:bottom w:val="nil"/>
              <w:right w:val="nil"/>
            </w:tcBorders>
            <w:shd w:val="clear" w:color="auto" w:fill="auto"/>
            <w:noWrap/>
            <w:vAlign w:val="bottom"/>
          </w:tcPr>
          <w:p w14:paraId="46139561">
            <w:pPr>
              <w:rPr>
                <w:rFonts w:hint="eastAsia"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14:paraId="1B3E49AE">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14:paraId="539B19E0">
            <w:pPr>
              <w:rPr>
                <w:rFonts w:hint="default" w:ascii="Arial" w:hAnsi="Arial" w:cs="Arial"/>
                <w:i w:val="0"/>
                <w:iCs w:val="0"/>
                <w:color w:val="000000"/>
                <w:sz w:val="20"/>
                <w:szCs w:val="20"/>
                <w:u w:val="none"/>
              </w:rPr>
            </w:pPr>
          </w:p>
        </w:tc>
        <w:tc>
          <w:tcPr>
            <w:tcW w:w="3516" w:type="dxa"/>
            <w:tcBorders>
              <w:top w:val="nil"/>
              <w:left w:val="nil"/>
              <w:bottom w:val="nil"/>
              <w:right w:val="nil"/>
            </w:tcBorders>
            <w:shd w:val="clear" w:color="auto" w:fill="auto"/>
            <w:noWrap/>
            <w:vAlign w:val="bottom"/>
          </w:tcPr>
          <w:p w14:paraId="336698AD">
            <w:pPr>
              <w:rPr>
                <w:rFonts w:hint="default"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14:paraId="2AFF4319">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14:paraId="764B3B5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2238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36" w:type="dxa"/>
            <w:tcBorders>
              <w:top w:val="nil"/>
              <w:left w:val="nil"/>
              <w:bottom w:val="nil"/>
              <w:right w:val="nil"/>
            </w:tcBorders>
            <w:shd w:val="clear" w:color="auto" w:fill="auto"/>
            <w:noWrap/>
            <w:vAlign w:val="bottom"/>
          </w:tcPr>
          <w:p w14:paraId="20FE114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部门：中共襄阳市委宣传部（本级）</w:t>
            </w:r>
          </w:p>
        </w:tc>
        <w:tc>
          <w:tcPr>
            <w:tcW w:w="656" w:type="dxa"/>
            <w:tcBorders>
              <w:top w:val="nil"/>
              <w:left w:val="nil"/>
              <w:bottom w:val="nil"/>
              <w:right w:val="nil"/>
            </w:tcBorders>
            <w:shd w:val="clear" w:color="auto" w:fill="auto"/>
            <w:noWrap/>
            <w:vAlign w:val="bottom"/>
          </w:tcPr>
          <w:p w14:paraId="01A69246">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14:paraId="06B605A8">
            <w:pPr>
              <w:rPr>
                <w:rFonts w:hint="default" w:ascii="Arial" w:hAnsi="Arial" w:cs="Arial"/>
                <w:i w:val="0"/>
                <w:iCs w:val="0"/>
                <w:color w:val="000000"/>
                <w:sz w:val="20"/>
                <w:szCs w:val="20"/>
                <w:u w:val="none"/>
              </w:rPr>
            </w:pPr>
          </w:p>
        </w:tc>
        <w:tc>
          <w:tcPr>
            <w:tcW w:w="3516" w:type="dxa"/>
            <w:tcBorders>
              <w:top w:val="nil"/>
              <w:left w:val="nil"/>
              <w:bottom w:val="nil"/>
              <w:right w:val="nil"/>
            </w:tcBorders>
            <w:shd w:val="clear" w:color="auto" w:fill="auto"/>
            <w:noWrap/>
            <w:vAlign w:val="bottom"/>
          </w:tcPr>
          <w:p w14:paraId="606940EE">
            <w:pPr>
              <w:rPr>
                <w:rFonts w:hint="default"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14:paraId="48420FCA">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14:paraId="52B759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B26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8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B8B5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327" w:type="dxa"/>
            <w:gridSpan w:val="3"/>
            <w:tcBorders>
              <w:top w:val="single" w:color="000000" w:sz="4" w:space="0"/>
              <w:left w:val="nil"/>
              <w:bottom w:val="single" w:color="000000" w:sz="4" w:space="0"/>
              <w:right w:val="single" w:color="000000" w:sz="4" w:space="0"/>
            </w:tcBorders>
            <w:shd w:val="clear" w:color="FFFFFF" w:fill="C0C0C0"/>
            <w:noWrap/>
            <w:vAlign w:val="center"/>
          </w:tcPr>
          <w:p w14:paraId="66E4C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C26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5162D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nil"/>
              <w:left w:val="nil"/>
              <w:bottom w:val="single" w:color="000000" w:sz="4" w:space="0"/>
              <w:right w:val="single" w:color="000000" w:sz="4" w:space="0"/>
            </w:tcBorders>
            <w:shd w:val="clear" w:color="FFFFFF" w:fill="C0C0C0"/>
            <w:noWrap/>
            <w:vAlign w:val="center"/>
          </w:tcPr>
          <w:p w14:paraId="5AFFC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6" w:type="dxa"/>
            <w:tcBorders>
              <w:top w:val="nil"/>
              <w:left w:val="nil"/>
              <w:bottom w:val="single" w:color="000000" w:sz="4" w:space="0"/>
              <w:right w:val="single" w:color="000000" w:sz="4" w:space="0"/>
            </w:tcBorders>
            <w:shd w:val="clear" w:color="FFFFFF" w:fill="C0C0C0"/>
            <w:noWrap/>
            <w:vAlign w:val="center"/>
          </w:tcPr>
          <w:p w14:paraId="47C01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tcBorders>
              <w:top w:val="nil"/>
              <w:left w:val="nil"/>
              <w:bottom w:val="single" w:color="000000" w:sz="4" w:space="0"/>
              <w:right w:val="single" w:color="000000" w:sz="4" w:space="0"/>
            </w:tcBorders>
            <w:shd w:val="clear" w:color="FFFFFF" w:fill="C0C0C0"/>
            <w:noWrap/>
            <w:vAlign w:val="center"/>
          </w:tcPr>
          <w:p w14:paraId="37003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nil"/>
              <w:left w:val="nil"/>
              <w:bottom w:val="single" w:color="000000" w:sz="4" w:space="0"/>
              <w:right w:val="single" w:color="000000" w:sz="4" w:space="0"/>
            </w:tcBorders>
            <w:shd w:val="clear" w:color="FFFFFF" w:fill="C0C0C0"/>
            <w:noWrap/>
            <w:vAlign w:val="center"/>
          </w:tcPr>
          <w:p w14:paraId="5D919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5" w:type="dxa"/>
            <w:tcBorders>
              <w:top w:val="nil"/>
              <w:left w:val="nil"/>
              <w:bottom w:val="single" w:color="000000" w:sz="4" w:space="0"/>
              <w:right w:val="single" w:color="000000" w:sz="4" w:space="0"/>
            </w:tcBorders>
            <w:shd w:val="clear" w:color="FFFFFF" w:fill="C0C0C0"/>
            <w:noWrap/>
            <w:vAlign w:val="center"/>
          </w:tcPr>
          <w:p w14:paraId="27C7F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E55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28767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nil"/>
              <w:left w:val="nil"/>
              <w:bottom w:val="single" w:color="000000" w:sz="4" w:space="0"/>
              <w:right w:val="single" w:color="000000" w:sz="4" w:space="0"/>
            </w:tcBorders>
            <w:shd w:val="clear" w:color="FFFFFF" w:fill="C0C0C0"/>
            <w:noWrap/>
            <w:vAlign w:val="center"/>
          </w:tcPr>
          <w:p w14:paraId="19B87D79">
            <w:pPr>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FFFFFF" w:fill="C0C0C0"/>
            <w:noWrap/>
            <w:vAlign w:val="center"/>
          </w:tcPr>
          <w:p w14:paraId="64B7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6" w:type="dxa"/>
            <w:tcBorders>
              <w:top w:val="nil"/>
              <w:left w:val="nil"/>
              <w:bottom w:val="single" w:color="000000" w:sz="4" w:space="0"/>
              <w:right w:val="single" w:color="000000" w:sz="4" w:space="0"/>
            </w:tcBorders>
            <w:shd w:val="clear" w:color="FFFFFF" w:fill="C0C0C0"/>
            <w:noWrap/>
            <w:vAlign w:val="center"/>
          </w:tcPr>
          <w:p w14:paraId="23CF6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nil"/>
              <w:left w:val="nil"/>
              <w:bottom w:val="single" w:color="000000" w:sz="4" w:space="0"/>
              <w:right w:val="single" w:color="000000" w:sz="4" w:space="0"/>
            </w:tcBorders>
            <w:shd w:val="clear" w:color="FFFFFF" w:fill="C0C0C0"/>
            <w:noWrap/>
            <w:vAlign w:val="center"/>
          </w:tcPr>
          <w:p w14:paraId="6D1ECA81">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FFFFFF" w:fill="C0C0C0"/>
            <w:noWrap/>
            <w:vAlign w:val="center"/>
          </w:tcPr>
          <w:p w14:paraId="6292F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73E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20D50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56" w:type="dxa"/>
            <w:tcBorders>
              <w:top w:val="nil"/>
              <w:left w:val="nil"/>
              <w:bottom w:val="single" w:color="000000" w:sz="4" w:space="0"/>
              <w:right w:val="single" w:color="000000" w:sz="4" w:space="0"/>
            </w:tcBorders>
            <w:shd w:val="clear" w:color="FFFFFF" w:fill="C0C0C0"/>
            <w:noWrap/>
            <w:vAlign w:val="center"/>
          </w:tcPr>
          <w:p w14:paraId="22167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nil"/>
              <w:left w:val="nil"/>
              <w:bottom w:val="single" w:color="000000" w:sz="4" w:space="0"/>
              <w:right w:val="single" w:color="000000" w:sz="4" w:space="0"/>
            </w:tcBorders>
            <w:shd w:val="clear" w:color="auto" w:fill="auto"/>
            <w:noWrap/>
            <w:vAlign w:val="center"/>
          </w:tcPr>
          <w:p w14:paraId="7073C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3,203.07</w:t>
            </w:r>
          </w:p>
        </w:tc>
        <w:tc>
          <w:tcPr>
            <w:tcW w:w="3516" w:type="dxa"/>
            <w:tcBorders>
              <w:top w:val="nil"/>
              <w:left w:val="nil"/>
              <w:bottom w:val="single" w:color="000000" w:sz="4" w:space="0"/>
              <w:right w:val="single" w:color="000000" w:sz="4" w:space="0"/>
            </w:tcBorders>
            <w:shd w:val="clear" w:color="FFFFFF" w:fill="C0C0C0"/>
            <w:noWrap/>
            <w:vAlign w:val="center"/>
          </w:tcPr>
          <w:p w14:paraId="4CF6D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56" w:type="dxa"/>
            <w:tcBorders>
              <w:top w:val="nil"/>
              <w:left w:val="nil"/>
              <w:bottom w:val="single" w:color="000000" w:sz="4" w:space="0"/>
              <w:right w:val="single" w:color="000000" w:sz="4" w:space="0"/>
            </w:tcBorders>
            <w:shd w:val="clear" w:color="FFFFFF" w:fill="C0C0C0"/>
            <w:noWrap/>
            <w:vAlign w:val="center"/>
          </w:tcPr>
          <w:p w14:paraId="76244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55" w:type="dxa"/>
            <w:tcBorders>
              <w:top w:val="nil"/>
              <w:left w:val="nil"/>
              <w:bottom w:val="single" w:color="000000" w:sz="4" w:space="0"/>
              <w:right w:val="single" w:color="000000" w:sz="4" w:space="0"/>
            </w:tcBorders>
            <w:shd w:val="clear" w:color="auto" w:fill="auto"/>
            <w:noWrap/>
            <w:vAlign w:val="center"/>
          </w:tcPr>
          <w:p w14:paraId="78765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2,683.89</w:t>
            </w:r>
          </w:p>
        </w:tc>
      </w:tr>
      <w:tr w14:paraId="3A3C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638E6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56" w:type="dxa"/>
            <w:tcBorders>
              <w:top w:val="nil"/>
              <w:left w:val="nil"/>
              <w:bottom w:val="single" w:color="000000" w:sz="4" w:space="0"/>
              <w:right w:val="single" w:color="000000" w:sz="4" w:space="0"/>
            </w:tcBorders>
            <w:shd w:val="clear" w:color="FFFFFF" w:fill="C0C0C0"/>
            <w:noWrap/>
            <w:vAlign w:val="center"/>
          </w:tcPr>
          <w:p w14:paraId="48DB8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nil"/>
              <w:left w:val="nil"/>
              <w:bottom w:val="single" w:color="000000" w:sz="4" w:space="0"/>
              <w:right w:val="single" w:color="000000" w:sz="4" w:space="0"/>
            </w:tcBorders>
            <w:shd w:val="clear" w:color="auto" w:fill="auto"/>
            <w:noWrap/>
            <w:vAlign w:val="center"/>
          </w:tcPr>
          <w:p w14:paraId="22A68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3516" w:type="dxa"/>
            <w:tcBorders>
              <w:top w:val="nil"/>
              <w:left w:val="nil"/>
              <w:bottom w:val="single" w:color="000000" w:sz="4" w:space="0"/>
              <w:right w:val="single" w:color="000000" w:sz="4" w:space="0"/>
            </w:tcBorders>
            <w:shd w:val="clear" w:color="FFFFFF" w:fill="C0C0C0"/>
            <w:noWrap/>
            <w:vAlign w:val="center"/>
          </w:tcPr>
          <w:p w14:paraId="27F70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56" w:type="dxa"/>
            <w:tcBorders>
              <w:top w:val="nil"/>
              <w:left w:val="nil"/>
              <w:bottom w:val="single" w:color="000000" w:sz="4" w:space="0"/>
              <w:right w:val="single" w:color="000000" w:sz="4" w:space="0"/>
            </w:tcBorders>
            <w:shd w:val="clear" w:color="FFFFFF" w:fill="C0C0C0"/>
            <w:noWrap/>
            <w:vAlign w:val="center"/>
          </w:tcPr>
          <w:p w14:paraId="3C7B6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55" w:type="dxa"/>
            <w:tcBorders>
              <w:top w:val="nil"/>
              <w:left w:val="nil"/>
              <w:bottom w:val="single" w:color="000000" w:sz="4" w:space="0"/>
              <w:right w:val="single" w:color="000000" w:sz="4" w:space="0"/>
            </w:tcBorders>
            <w:shd w:val="clear" w:color="auto" w:fill="auto"/>
            <w:noWrap/>
            <w:vAlign w:val="center"/>
          </w:tcPr>
          <w:p w14:paraId="520F8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DB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312AE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56" w:type="dxa"/>
            <w:tcBorders>
              <w:top w:val="nil"/>
              <w:left w:val="nil"/>
              <w:bottom w:val="single" w:color="000000" w:sz="4" w:space="0"/>
              <w:right w:val="single" w:color="000000" w:sz="4" w:space="0"/>
            </w:tcBorders>
            <w:shd w:val="clear" w:color="FFFFFF" w:fill="C0C0C0"/>
            <w:noWrap/>
            <w:vAlign w:val="center"/>
          </w:tcPr>
          <w:p w14:paraId="1CE69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nil"/>
              <w:left w:val="nil"/>
              <w:bottom w:val="single" w:color="000000" w:sz="4" w:space="0"/>
              <w:right w:val="single" w:color="000000" w:sz="4" w:space="0"/>
            </w:tcBorders>
            <w:shd w:val="clear" w:color="auto" w:fill="auto"/>
            <w:noWrap/>
            <w:vAlign w:val="center"/>
          </w:tcPr>
          <w:p w14:paraId="14B52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FFFFFF" w:fill="C0C0C0"/>
            <w:noWrap/>
            <w:vAlign w:val="center"/>
          </w:tcPr>
          <w:p w14:paraId="53FC6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56" w:type="dxa"/>
            <w:tcBorders>
              <w:top w:val="nil"/>
              <w:left w:val="nil"/>
              <w:bottom w:val="single" w:color="000000" w:sz="4" w:space="0"/>
              <w:right w:val="single" w:color="000000" w:sz="4" w:space="0"/>
            </w:tcBorders>
            <w:shd w:val="clear" w:color="FFFFFF" w:fill="C0C0C0"/>
            <w:noWrap/>
            <w:vAlign w:val="center"/>
          </w:tcPr>
          <w:p w14:paraId="38F1F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55" w:type="dxa"/>
            <w:tcBorders>
              <w:top w:val="nil"/>
              <w:left w:val="nil"/>
              <w:bottom w:val="single" w:color="000000" w:sz="4" w:space="0"/>
              <w:right w:val="single" w:color="000000" w:sz="4" w:space="0"/>
            </w:tcBorders>
            <w:shd w:val="clear" w:color="auto" w:fill="auto"/>
            <w:noWrap/>
            <w:vAlign w:val="center"/>
          </w:tcPr>
          <w:p w14:paraId="3E068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28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743C6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56" w:type="dxa"/>
            <w:tcBorders>
              <w:top w:val="nil"/>
              <w:left w:val="nil"/>
              <w:bottom w:val="single" w:color="000000" w:sz="4" w:space="0"/>
              <w:right w:val="single" w:color="000000" w:sz="4" w:space="0"/>
            </w:tcBorders>
            <w:shd w:val="clear" w:color="FFFFFF" w:fill="C0C0C0"/>
            <w:noWrap/>
            <w:vAlign w:val="center"/>
          </w:tcPr>
          <w:p w14:paraId="16971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nil"/>
              <w:left w:val="nil"/>
              <w:bottom w:val="single" w:color="000000" w:sz="4" w:space="0"/>
              <w:right w:val="single" w:color="000000" w:sz="4" w:space="0"/>
            </w:tcBorders>
            <w:shd w:val="clear" w:color="auto" w:fill="auto"/>
            <w:noWrap/>
            <w:vAlign w:val="center"/>
          </w:tcPr>
          <w:p w14:paraId="30C77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FFFFFF" w:fill="C0C0C0"/>
            <w:noWrap/>
            <w:vAlign w:val="center"/>
          </w:tcPr>
          <w:p w14:paraId="6A7EB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56" w:type="dxa"/>
            <w:tcBorders>
              <w:top w:val="nil"/>
              <w:left w:val="nil"/>
              <w:bottom w:val="single" w:color="000000" w:sz="4" w:space="0"/>
              <w:right w:val="single" w:color="000000" w:sz="4" w:space="0"/>
            </w:tcBorders>
            <w:shd w:val="clear" w:color="FFFFFF" w:fill="C0C0C0"/>
            <w:noWrap/>
            <w:vAlign w:val="center"/>
          </w:tcPr>
          <w:p w14:paraId="47B1E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5" w:type="dxa"/>
            <w:tcBorders>
              <w:top w:val="nil"/>
              <w:left w:val="nil"/>
              <w:bottom w:val="single" w:color="000000" w:sz="4" w:space="0"/>
              <w:right w:val="single" w:color="000000" w:sz="4" w:space="0"/>
            </w:tcBorders>
            <w:shd w:val="clear" w:color="auto" w:fill="auto"/>
            <w:noWrap/>
            <w:vAlign w:val="center"/>
          </w:tcPr>
          <w:p w14:paraId="2A7FC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45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344DD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56" w:type="dxa"/>
            <w:tcBorders>
              <w:top w:val="nil"/>
              <w:left w:val="nil"/>
              <w:bottom w:val="single" w:color="000000" w:sz="4" w:space="0"/>
              <w:right w:val="single" w:color="000000" w:sz="4" w:space="0"/>
            </w:tcBorders>
            <w:shd w:val="clear" w:color="FFFFFF" w:fill="C0C0C0"/>
            <w:noWrap/>
            <w:vAlign w:val="center"/>
          </w:tcPr>
          <w:p w14:paraId="287AE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nil"/>
              <w:left w:val="nil"/>
              <w:bottom w:val="single" w:color="000000" w:sz="4" w:space="0"/>
              <w:right w:val="single" w:color="000000" w:sz="4" w:space="0"/>
            </w:tcBorders>
            <w:shd w:val="clear" w:color="auto" w:fill="auto"/>
            <w:noWrap/>
            <w:vAlign w:val="center"/>
          </w:tcPr>
          <w:p w14:paraId="197CF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FFFFFF" w:fill="C0C0C0"/>
            <w:noWrap/>
            <w:vAlign w:val="center"/>
          </w:tcPr>
          <w:p w14:paraId="6691C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56" w:type="dxa"/>
            <w:tcBorders>
              <w:top w:val="nil"/>
              <w:left w:val="nil"/>
              <w:bottom w:val="single" w:color="000000" w:sz="4" w:space="0"/>
              <w:right w:val="single" w:color="000000" w:sz="4" w:space="0"/>
            </w:tcBorders>
            <w:shd w:val="clear" w:color="FFFFFF" w:fill="C0C0C0"/>
            <w:noWrap/>
            <w:vAlign w:val="center"/>
          </w:tcPr>
          <w:p w14:paraId="1AA87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5" w:type="dxa"/>
            <w:tcBorders>
              <w:top w:val="nil"/>
              <w:left w:val="nil"/>
              <w:bottom w:val="single" w:color="000000" w:sz="4" w:space="0"/>
              <w:right w:val="single" w:color="000000" w:sz="4" w:space="0"/>
            </w:tcBorders>
            <w:shd w:val="clear" w:color="auto" w:fill="auto"/>
            <w:noWrap/>
            <w:vAlign w:val="center"/>
          </w:tcPr>
          <w:p w14:paraId="0E483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B2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4FA43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56" w:type="dxa"/>
            <w:tcBorders>
              <w:top w:val="nil"/>
              <w:left w:val="nil"/>
              <w:bottom w:val="single" w:color="000000" w:sz="4" w:space="0"/>
              <w:right w:val="single" w:color="000000" w:sz="4" w:space="0"/>
            </w:tcBorders>
            <w:shd w:val="clear" w:color="FFFFFF" w:fill="C0C0C0"/>
            <w:noWrap/>
            <w:vAlign w:val="center"/>
          </w:tcPr>
          <w:p w14:paraId="1CBA2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nil"/>
              <w:left w:val="nil"/>
              <w:bottom w:val="single" w:color="000000" w:sz="4" w:space="0"/>
              <w:right w:val="single" w:color="000000" w:sz="4" w:space="0"/>
            </w:tcBorders>
            <w:shd w:val="clear" w:color="auto" w:fill="auto"/>
            <w:noWrap/>
            <w:vAlign w:val="center"/>
          </w:tcPr>
          <w:p w14:paraId="73792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FFFFFF" w:fill="C0C0C0"/>
            <w:noWrap/>
            <w:vAlign w:val="center"/>
          </w:tcPr>
          <w:p w14:paraId="3A559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56" w:type="dxa"/>
            <w:tcBorders>
              <w:top w:val="nil"/>
              <w:left w:val="nil"/>
              <w:bottom w:val="single" w:color="000000" w:sz="4" w:space="0"/>
              <w:right w:val="single" w:color="000000" w:sz="4" w:space="0"/>
            </w:tcBorders>
            <w:shd w:val="clear" w:color="FFFFFF" w:fill="C0C0C0"/>
            <w:noWrap/>
            <w:vAlign w:val="center"/>
          </w:tcPr>
          <w:p w14:paraId="5619A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55" w:type="dxa"/>
            <w:tcBorders>
              <w:top w:val="nil"/>
              <w:left w:val="nil"/>
              <w:bottom w:val="single" w:color="000000" w:sz="4" w:space="0"/>
              <w:right w:val="single" w:color="000000" w:sz="4" w:space="0"/>
            </w:tcBorders>
            <w:shd w:val="clear" w:color="auto" w:fill="auto"/>
            <w:noWrap/>
            <w:vAlign w:val="center"/>
          </w:tcPr>
          <w:p w14:paraId="1E0E5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F9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16B6E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56" w:type="dxa"/>
            <w:tcBorders>
              <w:top w:val="nil"/>
              <w:left w:val="nil"/>
              <w:bottom w:val="single" w:color="000000" w:sz="4" w:space="0"/>
              <w:right w:val="single" w:color="000000" w:sz="4" w:space="0"/>
            </w:tcBorders>
            <w:shd w:val="clear" w:color="FFFFFF" w:fill="C0C0C0"/>
            <w:noWrap/>
            <w:vAlign w:val="center"/>
          </w:tcPr>
          <w:p w14:paraId="427E2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nil"/>
              <w:left w:val="nil"/>
              <w:bottom w:val="single" w:color="000000" w:sz="4" w:space="0"/>
              <w:right w:val="single" w:color="000000" w:sz="4" w:space="0"/>
            </w:tcBorders>
            <w:shd w:val="clear" w:color="auto" w:fill="auto"/>
            <w:noWrap/>
            <w:vAlign w:val="center"/>
          </w:tcPr>
          <w:p w14:paraId="4BA09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FFFFFF" w:fill="C0C0C0"/>
            <w:noWrap/>
            <w:vAlign w:val="center"/>
          </w:tcPr>
          <w:p w14:paraId="4324C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56" w:type="dxa"/>
            <w:tcBorders>
              <w:top w:val="nil"/>
              <w:left w:val="nil"/>
              <w:bottom w:val="single" w:color="000000" w:sz="4" w:space="0"/>
              <w:right w:val="single" w:color="000000" w:sz="4" w:space="0"/>
            </w:tcBorders>
            <w:shd w:val="clear" w:color="FFFFFF" w:fill="C0C0C0"/>
            <w:noWrap/>
            <w:vAlign w:val="center"/>
          </w:tcPr>
          <w:p w14:paraId="46EE9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55" w:type="dxa"/>
            <w:tcBorders>
              <w:top w:val="nil"/>
              <w:left w:val="nil"/>
              <w:bottom w:val="single" w:color="000000" w:sz="4" w:space="0"/>
              <w:right w:val="single" w:color="000000" w:sz="4" w:space="0"/>
            </w:tcBorders>
            <w:shd w:val="clear" w:color="auto" w:fill="auto"/>
            <w:noWrap/>
            <w:vAlign w:val="center"/>
          </w:tcPr>
          <w:p w14:paraId="3F8B1D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116.00</w:t>
            </w:r>
          </w:p>
        </w:tc>
      </w:tr>
      <w:tr w14:paraId="45CA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0D883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56" w:type="dxa"/>
            <w:tcBorders>
              <w:top w:val="nil"/>
              <w:left w:val="nil"/>
              <w:bottom w:val="single" w:color="000000" w:sz="4" w:space="0"/>
              <w:right w:val="single" w:color="000000" w:sz="4" w:space="0"/>
            </w:tcBorders>
            <w:shd w:val="clear" w:color="FFFFFF" w:fill="C0C0C0"/>
            <w:noWrap/>
            <w:vAlign w:val="center"/>
          </w:tcPr>
          <w:p w14:paraId="40AA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op w:val="nil"/>
              <w:left w:val="nil"/>
              <w:bottom w:val="single" w:color="000000" w:sz="4" w:space="0"/>
              <w:right w:val="single" w:color="000000" w:sz="4" w:space="0"/>
            </w:tcBorders>
            <w:shd w:val="clear" w:color="auto" w:fill="auto"/>
            <w:noWrap/>
            <w:vAlign w:val="center"/>
          </w:tcPr>
          <w:p w14:paraId="5164A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6" w:type="dxa"/>
            <w:tcBorders>
              <w:top w:val="nil"/>
              <w:left w:val="nil"/>
              <w:bottom w:val="single" w:color="000000" w:sz="4" w:space="0"/>
              <w:right w:val="single" w:color="000000" w:sz="4" w:space="0"/>
            </w:tcBorders>
            <w:shd w:val="clear" w:color="FFFFFF" w:fill="C0C0C0"/>
            <w:noWrap/>
            <w:vAlign w:val="center"/>
          </w:tcPr>
          <w:p w14:paraId="01968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56" w:type="dxa"/>
            <w:tcBorders>
              <w:top w:val="nil"/>
              <w:left w:val="nil"/>
              <w:bottom w:val="single" w:color="000000" w:sz="4" w:space="0"/>
              <w:right w:val="single" w:color="000000" w:sz="4" w:space="0"/>
            </w:tcBorders>
            <w:shd w:val="clear" w:color="FFFFFF" w:fill="C0C0C0"/>
            <w:noWrap/>
            <w:vAlign w:val="center"/>
          </w:tcPr>
          <w:p w14:paraId="2EA3E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55" w:type="dxa"/>
            <w:tcBorders>
              <w:top w:val="nil"/>
              <w:left w:val="nil"/>
              <w:bottom w:val="single" w:color="000000" w:sz="4" w:space="0"/>
              <w:right w:val="single" w:color="000000" w:sz="4" w:space="0"/>
            </w:tcBorders>
            <w:shd w:val="clear" w:color="auto" w:fill="auto"/>
            <w:noWrap/>
            <w:vAlign w:val="center"/>
          </w:tcPr>
          <w:p w14:paraId="537DE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271.85</w:t>
            </w:r>
          </w:p>
        </w:tc>
      </w:tr>
      <w:tr w14:paraId="0297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76C58CF2">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696E9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nil"/>
              <w:left w:val="nil"/>
              <w:bottom w:val="single" w:color="000000" w:sz="4" w:space="0"/>
              <w:right w:val="single" w:color="000000" w:sz="4" w:space="0"/>
            </w:tcBorders>
            <w:shd w:val="clear" w:color="auto" w:fill="auto"/>
            <w:noWrap/>
            <w:vAlign w:val="center"/>
          </w:tcPr>
          <w:p w14:paraId="257EB499">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3C90E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56" w:type="dxa"/>
            <w:tcBorders>
              <w:top w:val="nil"/>
              <w:left w:val="nil"/>
              <w:bottom w:val="single" w:color="000000" w:sz="4" w:space="0"/>
              <w:right w:val="single" w:color="000000" w:sz="4" w:space="0"/>
            </w:tcBorders>
            <w:shd w:val="clear" w:color="FFFFFF" w:fill="C0C0C0"/>
            <w:noWrap/>
            <w:vAlign w:val="center"/>
          </w:tcPr>
          <w:p w14:paraId="1C05D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5" w:type="dxa"/>
            <w:tcBorders>
              <w:top w:val="nil"/>
              <w:left w:val="nil"/>
              <w:bottom w:val="single" w:color="000000" w:sz="4" w:space="0"/>
              <w:right w:val="single" w:color="000000" w:sz="4" w:space="0"/>
            </w:tcBorders>
            <w:shd w:val="clear" w:color="auto" w:fill="auto"/>
            <w:noWrap/>
            <w:vAlign w:val="center"/>
          </w:tcPr>
          <w:p w14:paraId="3DD9C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r>
      <w:tr w14:paraId="4F98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19176375">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39541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op w:val="nil"/>
              <w:left w:val="nil"/>
              <w:bottom w:val="single" w:color="000000" w:sz="4" w:space="0"/>
              <w:right w:val="single" w:color="000000" w:sz="4" w:space="0"/>
            </w:tcBorders>
            <w:shd w:val="clear" w:color="auto" w:fill="auto"/>
            <w:noWrap/>
            <w:vAlign w:val="center"/>
          </w:tcPr>
          <w:p w14:paraId="6263417B">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6B80D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56" w:type="dxa"/>
            <w:tcBorders>
              <w:top w:val="nil"/>
              <w:left w:val="nil"/>
              <w:bottom w:val="single" w:color="000000" w:sz="4" w:space="0"/>
              <w:right w:val="single" w:color="000000" w:sz="4" w:space="0"/>
            </w:tcBorders>
            <w:shd w:val="clear" w:color="FFFFFF" w:fill="C0C0C0"/>
            <w:noWrap/>
            <w:vAlign w:val="center"/>
          </w:tcPr>
          <w:p w14:paraId="476DE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55" w:type="dxa"/>
            <w:tcBorders>
              <w:top w:val="nil"/>
              <w:left w:val="nil"/>
              <w:bottom w:val="single" w:color="000000" w:sz="4" w:space="0"/>
              <w:right w:val="single" w:color="000000" w:sz="4" w:space="0"/>
            </w:tcBorders>
            <w:shd w:val="clear" w:color="auto" w:fill="auto"/>
            <w:noWrap/>
            <w:vAlign w:val="center"/>
          </w:tcPr>
          <w:p w14:paraId="36EB4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72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12B11439">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61A75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6" w:type="dxa"/>
            <w:tcBorders>
              <w:top w:val="nil"/>
              <w:left w:val="nil"/>
              <w:bottom w:val="single" w:color="000000" w:sz="4" w:space="0"/>
              <w:right w:val="single" w:color="000000" w:sz="4" w:space="0"/>
            </w:tcBorders>
            <w:shd w:val="clear" w:color="auto" w:fill="auto"/>
            <w:noWrap/>
            <w:vAlign w:val="center"/>
          </w:tcPr>
          <w:p w14:paraId="45CF6B04">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759EF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56" w:type="dxa"/>
            <w:tcBorders>
              <w:top w:val="nil"/>
              <w:left w:val="nil"/>
              <w:bottom w:val="single" w:color="000000" w:sz="4" w:space="0"/>
              <w:right w:val="single" w:color="000000" w:sz="4" w:space="0"/>
            </w:tcBorders>
            <w:shd w:val="clear" w:color="FFFFFF" w:fill="C0C0C0"/>
            <w:noWrap/>
            <w:vAlign w:val="center"/>
          </w:tcPr>
          <w:p w14:paraId="32B16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55" w:type="dxa"/>
            <w:tcBorders>
              <w:top w:val="nil"/>
              <w:left w:val="nil"/>
              <w:bottom w:val="single" w:color="000000" w:sz="4" w:space="0"/>
              <w:right w:val="single" w:color="000000" w:sz="4" w:space="0"/>
            </w:tcBorders>
            <w:shd w:val="clear" w:color="auto" w:fill="auto"/>
            <w:noWrap/>
            <w:vAlign w:val="center"/>
          </w:tcPr>
          <w:p w14:paraId="61F80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E3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4DEA8006">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49D40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6" w:type="dxa"/>
            <w:tcBorders>
              <w:top w:val="nil"/>
              <w:left w:val="nil"/>
              <w:bottom w:val="single" w:color="000000" w:sz="4" w:space="0"/>
              <w:right w:val="single" w:color="000000" w:sz="4" w:space="0"/>
            </w:tcBorders>
            <w:shd w:val="clear" w:color="auto" w:fill="auto"/>
            <w:noWrap/>
            <w:vAlign w:val="center"/>
          </w:tcPr>
          <w:p w14:paraId="3A9EAD46">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29A32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56" w:type="dxa"/>
            <w:tcBorders>
              <w:top w:val="nil"/>
              <w:left w:val="nil"/>
              <w:bottom w:val="single" w:color="000000" w:sz="4" w:space="0"/>
              <w:right w:val="single" w:color="000000" w:sz="4" w:space="0"/>
            </w:tcBorders>
            <w:shd w:val="clear" w:color="FFFFFF" w:fill="C0C0C0"/>
            <w:noWrap/>
            <w:vAlign w:val="center"/>
          </w:tcPr>
          <w:p w14:paraId="6853A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55" w:type="dxa"/>
            <w:tcBorders>
              <w:top w:val="nil"/>
              <w:left w:val="nil"/>
              <w:bottom w:val="single" w:color="000000" w:sz="4" w:space="0"/>
              <w:right w:val="single" w:color="000000" w:sz="4" w:space="0"/>
            </w:tcBorders>
            <w:shd w:val="clear" w:color="auto" w:fill="auto"/>
            <w:noWrap/>
            <w:vAlign w:val="center"/>
          </w:tcPr>
          <w:p w14:paraId="6F7D4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9E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3BA55ECB">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22B69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tcBorders>
              <w:top w:val="nil"/>
              <w:left w:val="nil"/>
              <w:bottom w:val="single" w:color="000000" w:sz="4" w:space="0"/>
              <w:right w:val="single" w:color="000000" w:sz="4" w:space="0"/>
            </w:tcBorders>
            <w:shd w:val="clear" w:color="auto" w:fill="auto"/>
            <w:noWrap/>
            <w:vAlign w:val="center"/>
          </w:tcPr>
          <w:p w14:paraId="2AB467AA">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5EF10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56" w:type="dxa"/>
            <w:tcBorders>
              <w:top w:val="nil"/>
              <w:left w:val="nil"/>
              <w:bottom w:val="single" w:color="000000" w:sz="4" w:space="0"/>
              <w:right w:val="single" w:color="000000" w:sz="4" w:space="0"/>
            </w:tcBorders>
            <w:shd w:val="clear" w:color="FFFFFF" w:fill="C0C0C0"/>
            <w:noWrap/>
            <w:vAlign w:val="center"/>
          </w:tcPr>
          <w:p w14:paraId="22FEA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55" w:type="dxa"/>
            <w:tcBorders>
              <w:top w:val="nil"/>
              <w:left w:val="nil"/>
              <w:bottom w:val="single" w:color="000000" w:sz="4" w:space="0"/>
              <w:right w:val="single" w:color="000000" w:sz="4" w:space="0"/>
            </w:tcBorders>
            <w:shd w:val="clear" w:color="auto" w:fill="auto"/>
            <w:noWrap/>
            <w:vAlign w:val="center"/>
          </w:tcPr>
          <w:p w14:paraId="228EC7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DB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62326B90">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5294A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6" w:type="dxa"/>
            <w:tcBorders>
              <w:top w:val="nil"/>
              <w:left w:val="nil"/>
              <w:bottom w:val="single" w:color="000000" w:sz="4" w:space="0"/>
              <w:right w:val="single" w:color="000000" w:sz="4" w:space="0"/>
            </w:tcBorders>
            <w:shd w:val="clear" w:color="auto" w:fill="auto"/>
            <w:noWrap/>
            <w:vAlign w:val="center"/>
          </w:tcPr>
          <w:p w14:paraId="588ABA3A">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5EAEF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56" w:type="dxa"/>
            <w:tcBorders>
              <w:top w:val="nil"/>
              <w:left w:val="nil"/>
              <w:bottom w:val="single" w:color="000000" w:sz="4" w:space="0"/>
              <w:right w:val="single" w:color="000000" w:sz="4" w:space="0"/>
            </w:tcBorders>
            <w:shd w:val="clear" w:color="FFFFFF" w:fill="C0C0C0"/>
            <w:noWrap/>
            <w:vAlign w:val="center"/>
          </w:tcPr>
          <w:p w14:paraId="4EBEE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5" w:type="dxa"/>
            <w:tcBorders>
              <w:top w:val="nil"/>
              <w:left w:val="nil"/>
              <w:bottom w:val="single" w:color="000000" w:sz="4" w:space="0"/>
              <w:right w:val="single" w:color="000000" w:sz="4" w:space="0"/>
            </w:tcBorders>
            <w:shd w:val="clear" w:color="auto" w:fill="auto"/>
            <w:noWrap/>
            <w:vAlign w:val="center"/>
          </w:tcPr>
          <w:p w14:paraId="0AD945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CB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297B55FB">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3754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6" w:type="dxa"/>
            <w:tcBorders>
              <w:top w:val="nil"/>
              <w:left w:val="nil"/>
              <w:bottom w:val="single" w:color="000000" w:sz="4" w:space="0"/>
              <w:right w:val="single" w:color="000000" w:sz="4" w:space="0"/>
            </w:tcBorders>
            <w:shd w:val="clear" w:color="auto" w:fill="auto"/>
            <w:noWrap/>
            <w:vAlign w:val="center"/>
          </w:tcPr>
          <w:p w14:paraId="772F2C4E">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7D625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56" w:type="dxa"/>
            <w:tcBorders>
              <w:top w:val="nil"/>
              <w:left w:val="nil"/>
              <w:bottom w:val="single" w:color="000000" w:sz="4" w:space="0"/>
              <w:right w:val="single" w:color="000000" w:sz="4" w:space="0"/>
            </w:tcBorders>
            <w:shd w:val="clear" w:color="FFFFFF" w:fill="C0C0C0"/>
            <w:noWrap/>
            <w:vAlign w:val="center"/>
          </w:tcPr>
          <w:p w14:paraId="05185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55" w:type="dxa"/>
            <w:tcBorders>
              <w:top w:val="nil"/>
              <w:left w:val="nil"/>
              <w:bottom w:val="single" w:color="000000" w:sz="4" w:space="0"/>
              <w:right w:val="single" w:color="000000" w:sz="4" w:space="0"/>
            </w:tcBorders>
            <w:shd w:val="clear" w:color="auto" w:fill="auto"/>
            <w:noWrap/>
            <w:vAlign w:val="center"/>
          </w:tcPr>
          <w:p w14:paraId="6A69C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1F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3AF0070B">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7A219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96" w:type="dxa"/>
            <w:tcBorders>
              <w:top w:val="nil"/>
              <w:left w:val="nil"/>
              <w:bottom w:val="single" w:color="000000" w:sz="4" w:space="0"/>
              <w:right w:val="single" w:color="000000" w:sz="4" w:space="0"/>
            </w:tcBorders>
            <w:shd w:val="clear" w:color="auto" w:fill="auto"/>
            <w:noWrap/>
            <w:vAlign w:val="center"/>
          </w:tcPr>
          <w:p w14:paraId="628D7654">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707DC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56" w:type="dxa"/>
            <w:tcBorders>
              <w:top w:val="nil"/>
              <w:left w:val="nil"/>
              <w:bottom w:val="single" w:color="000000" w:sz="4" w:space="0"/>
              <w:right w:val="single" w:color="000000" w:sz="4" w:space="0"/>
            </w:tcBorders>
            <w:shd w:val="clear" w:color="FFFFFF" w:fill="C0C0C0"/>
            <w:noWrap/>
            <w:vAlign w:val="center"/>
          </w:tcPr>
          <w:p w14:paraId="5C8AC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55" w:type="dxa"/>
            <w:tcBorders>
              <w:top w:val="nil"/>
              <w:left w:val="nil"/>
              <w:bottom w:val="single" w:color="000000" w:sz="4" w:space="0"/>
              <w:right w:val="single" w:color="000000" w:sz="4" w:space="0"/>
            </w:tcBorders>
            <w:shd w:val="clear" w:color="auto" w:fill="auto"/>
            <w:noWrap/>
            <w:vAlign w:val="center"/>
          </w:tcPr>
          <w:p w14:paraId="5FB16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BA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26CD1A9C">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24120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dxa"/>
            <w:tcBorders>
              <w:top w:val="nil"/>
              <w:left w:val="nil"/>
              <w:bottom w:val="single" w:color="000000" w:sz="4" w:space="0"/>
              <w:right w:val="single" w:color="000000" w:sz="4" w:space="0"/>
            </w:tcBorders>
            <w:shd w:val="clear" w:color="auto" w:fill="auto"/>
            <w:noWrap/>
            <w:vAlign w:val="center"/>
          </w:tcPr>
          <w:p w14:paraId="279C054F">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700D8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56" w:type="dxa"/>
            <w:tcBorders>
              <w:top w:val="nil"/>
              <w:left w:val="nil"/>
              <w:bottom w:val="single" w:color="000000" w:sz="4" w:space="0"/>
              <w:right w:val="single" w:color="000000" w:sz="4" w:space="0"/>
            </w:tcBorders>
            <w:shd w:val="clear" w:color="FFFFFF" w:fill="C0C0C0"/>
            <w:noWrap/>
            <w:vAlign w:val="center"/>
          </w:tcPr>
          <w:p w14:paraId="7B4B8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55" w:type="dxa"/>
            <w:tcBorders>
              <w:top w:val="nil"/>
              <w:left w:val="nil"/>
              <w:bottom w:val="single" w:color="000000" w:sz="4" w:space="0"/>
              <w:right w:val="single" w:color="000000" w:sz="4" w:space="0"/>
            </w:tcBorders>
            <w:shd w:val="clear" w:color="auto" w:fill="auto"/>
            <w:noWrap/>
            <w:vAlign w:val="center"/>
          </w:tcPr>
          <w:p w14:paraId="72E38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D3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1084CA8E">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14D4A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dxa"/>
            <w:tcBorders>
              <w:top w:val="nil"/>
              <w:left w:val="nil"/>
              <w:bottom w:val="single" w:color="000000" w:sz="4" w:space="0"/>
              <w:right w:val="single" w:color="000000" w:sz="4" w:space="0"/>
            </w:tcBorders>
            <w:shd w:val="clear" w:color="auto" w:fill="auto"/>
            <w:noWrap/>
            <w:vAlign w:val="center"/>
          </w:tcPr>
          <w:p w14:paraId="2C3F8806">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1722C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56" w:type="dxa"/>
            <w:tcBorders>
              <w:top w:val="nil"/>
              <w:left w:val="nil"/>
              <w:bottom w:val="single" w:color="000000" w:sz="4" w:space="0"/>
              <w:right w:val="single" w:color="000000" w:sz="4" w:space="0"/>
            </w:tcBorders>
            <w:shd w:val="clear" w:color="FFFFFF" w:fill="C0C0C0"/>
            <w:noWrap/>
            <w:vAlign w:val="center"/>
          </w:tcPr>
          <w:p w14:paraId="09EC6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55" w:type="dxa"/>
            <w:tcBorders>
              <w:top w:val="nil"/>
              <w:left w:val="nil"/>
              <w:bottom w:val="single" w:color="000000" w:sz="4" w:space="0"/>
              <w:right w:val="single" w:color="000000" w:sz="4" w:space="0"/>
            </w:tcBorders>
            <w:shd w:val="clear" w:color="auto" w:fill="auto"/>
            <w:noWrap/>
            <w:vAlign w:val="center"/>
          </w:tcPr>
          <w:p w14:paraId="1693B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FF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43C0CD8B">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79176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96" w:type="dxa"/>
            <w:tcBorders>
              <w:top w:val="nil"/>
              <w:left w:val="nil"/>
              <w:bottom w:val="single" w:color="000000" w:sz="4" w:space="0"/>
              <w:right w:val="single" w:color="000000" w:sz="4" w:space="0"/>
            </w:tcBorders>
            <w:shd w:val="clear" w:color="auto" w:fill="auto"/>
            <w:noWrap/>
            <w:vAlign w:val="center"/>
          </w:tcPr>
          <w:p w14:paraId="36132DAD">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2F803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56" w:type="dxa"/>
            <w:tcBorders>
              <w:top w:val="nil"/>
              <w:left w:val="nil"/>
              <w:bottom w:val="single" w:color="000000" w:sz="4" w:space="0"/>
              <w:right w:val="single" w:color="000000" w:sz="4" w:space="0"/>
            </w:tcBorders>
            <w:shd w:val="clear" w:color="FFFFFF" w:fill="C0C0C0"/>
            <w:noWrap/>
            <w:vAlign w:val="center"/>
          </w:tcPr>
          <w:p w14:paraId="1251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5" w:type="dxa"/>
            <w:tcBorders>
              <w:top w:val="nil"/>
              <w:left w:val="nil"/>
              <w:bottom w:val="single" w:color="000000" w:sz="4" w:space="0"/>
              <w:right w:val="single" w:color="000000" w:sz="4" w:space="0"/>
            </w:tcBorders>
            <w:shd w:val="clear" w:color="auto" w:fill="auto"/>
            <w:noWrap/>
            <w:vAlign w:val="center"/>
          </w:tcPr>
          <w:p w14:paraId="07FFD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r>
      <w:tr w14:paraId="4E30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14AE4FF6">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33FD6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6" w:type="dxa"/>
            <w:tcBorders>
              <w:top w:val="nil"/>
              <w:left w:val="nil"/>
              <w:bottom w:val="single" w:color="000000" w:sz="4" w:space="0"/>
              <w:right w:val="single" w:color="000000" w:sz="4" w:space="0"/>
            </w:tcBorders>
            <w:shd w:val="clear" w:color="auto" w:fill="auto"/>
            <w:noWrap/>
            <w:vAlign w:val="center"/>
          </w:tcPr>
          <w:p w14:paraId="22A23F8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71200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56" w:type="dxa"/>
            <w:tcBorders>
              <w:top w:val="nil"/>
              <w:left w:val="nil"/>
              <w:bottom w:val="single" w:color="000000" w:sz="4" w:space="0"/>
              <w:right w:val="single" w:color="000000" w:sz="4" w:space="0"/>
            </w:tcBorders>
            <w:shd w:val="clear" w:color="FFFFFF" w:fill="C0C0C0"/>
            <w:noWrap/>
            <w:vAlign w:val="center"/>
          </w:tcPr>
          <w:p w14:paraId="6108A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55" w:type="dxa"/>
            <w:tcBorders>
              <w:top w:val="nil"/>
              <w:left w:val="nil"/>
              <w:bottom w:val="single" w:color="000000" w:sz="4" w:space="0"/>
              <w:right w:val="single" w:color="000000" w:sz="4" w:space="0"/>
            </w:tcBorders>
            <w:shd w:val="clear" w:color="auto" w:fill="auto"/>
            <w:noWrap/>
            <w:vAlign w:val="center"/>
          </w:tcPr>
          <w:p w14:paraId="134A9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6E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32B1696E">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6D954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96" w:type="dxa"/>
            <w:tcBorders>
              <w:top w:val="nil"/>
              <w:left w:val="nil"/>
              <w:bottom w:val="single" w:color="000000" w:sz="4" w:space="0"/>
              <w:right w:val="single" w:color="000000" w:sz="4" w:space="0"/>
            </w:tcBorders>
            <w:shd w:val="clear" w:color="auto" w:fill="auto"/>
            <w:noWrap/>
            <w:vAlign w:val="center"/>
          </w:tcPr>
          <w:p w14:paraId="104DF54C">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70B75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56" w:type="dxa"/>
            <w:tcBorders>
              <w:top w:val="nil"/>
              <w:left w:val="nil"/>
              <w:bottom w:val="single" w:color="000000" w:sz="4" w:space="0"/>
              <w:right w:val="single" w:color="000000" w:sz="4" w:space="0"/>
            </w:tcBorders>
            <w:shd w:val="clear" w:color="FFFFFF" w:fill="C0C0C0"/>
            <w:noWrap/>
            <w:vAlign w:val="center"/>
          </w:tcPr>
          <w:p w14:paraId="4C1AC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55" w:type="dxa"/>
            <w:tcBorders>
              <w:top w:val="nil"/>
              <w:left w:val="nil"/>
              <w:bottom w:val="single" w:color="000000" w:sz="4" w:space="0"/>
              <w:right w:val="single" w:color="000000" w:sz="4" w:space="0"/>
            </w:tcBorders>
            <w:shd w:val="clear" w:color="auto" w:fill="auto"/>
            <w:noWrap/>
            <w:vAlign w:val="center"/>
          </w:tcPr>
          <w:p w14:paraId="59006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86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3E966768">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1AF62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dxa"/>
            <w:tcBorders>
              <w:top w:val="nil"/>
              <w:left w:val="nil"/>
              <w:bottom w:val="single" w:color="000000" w:sz="4" w:space="0"/>
              <w:right w:val="single" w:color="000000" w:sz="4" w:space="0"/>
            </w:tcBorders>
            <w:shd w:val="clear" w:color="auto" w:fill="auto"/>
            <w:noWrap/>
            <w:vAlign w:val="center"/>
          </w:tcPr>
          <w:p w14:paraId="450C804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393A6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56" w:type="dxa"/>
            <w:tcBorders>
              <w:top w:val="nil"/>
              <w:left w:val="nil"/>
              <w:bottom w:val="single" w:color="000000" w:sz="4" w:space="0"/>
              <w:right w:val="single" w:color="000000" w:sz="4" w:space="0"/>
            </w:tcBorders>
            <w:shd w:val="clear" w:color="FFFFFF" w:fill="C0C0C0"/>
            <w:noWrap/>
            <w:vAlign w:val="center"/>
          </w:tcPr>
          <w:p w14:paraId="0E70B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55" w:type="dxa"/>
            <w:tcBorders>
              <w:top w:val="nil"/>
              <w:left w:val="nil"/>
              <w:bottom w:val="single" w:color="000000" w:sz="4" w:space="0"/>
              <w:right w:val="single" w:color="000000" w:sz="4" w:space="0"/>
            </w:tcBorders>
            <w:shd w:val="clear" w:color="auto" w:fill="auto"/>
            <w:noWrap/>
            <w:vAlign w:val="center"/>
          </w:tcPr>
          <w:p w14:paraId="0E05A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64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154EB88B">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3319B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96" w:type="dxa"/>
            <w:tcBorders>
              <w:top w:val="nil"/>
              <w:left w:val="nil"/>
              <w:bottom w:val="single" w:color="000000" w:sz="4" w:space="0"/>
              <w:right w:val="single" w:color="000000" w:sz="4" w:space="0"/>
            </w:tcBorders>
            <w:shd w:val="clear" w:color="auto" w:fill="auto"/>
            <w:noWrap/>
            <w:vAlign w:val="center"/>
          </w:tcPr>
          <w:p w14:paraId="56C93224">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77CB7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56" w:type="dxa"/>
            <w:tcBorders>
              <w:top w:val="nil"/>
              <w:left w:val="nil"/>
              <w:bottom w:val="single" w:color="000000" w:sz="4" w:space="0"/>
              <w:right w:val="single" w:color="000000" w:sz="4" w:space="0"/>
            </w:tcBorders>
            <w:shd w:val="clear" w:color="FFFFFF" w:fill="C0C0C0"/>
            <w:noWrap/>
            <w:vAlign w:val="center"/>
          </w:tcPr>
          <w:p w14:paraId="0055B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55" w:type="dxa"/>
            <w:tcBorders>
              <w:top w:val="nil"/>
              <w:left w:val="nil"/>
              <w:bottom w:val="single" w:color="000000" w:sz="4" w:space="0"/>
              <w:right w:val="single" w:color="000000" w:sz="4" w:space="0"/>
            </w:tcBorders>
            <w:shd w:val="clear" w:color="auto" w:fill="auto"/>
            <w:noWrap/>
            <w:vAlign w:val="center"/>
          </w:tcPr>
          <w:p w14:paraId="1CF7E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04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3B0C3FE5">
            <w:pPr>
              <w:jc w:val="center"/>
              <w:rPr>
                <w:rFonts w:hint="eastAsia" w:ascii="宋体" w:hAnsi="宋体" w:eastAsia="宋体" w:cs="宋体"/>
                <w:b/>
                <w:bCs/>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0A8EC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96" w:type="dxa"/>
            <w:tcBorders>
              <w:top w:val="nil"/>
              <w:left w:val="nil"/>
              <w:bottom w:val="single" w:color="000000" w:sz="4" w:space="0"/>
              <w:right w:val="single" w:color="000000" w:sz="4" w:space="0"/>
            </w:tcBorders>
            <w:shd w:val="clear" w:color="auto" w:fill="auto"/>
            <w:noWrap/>
            <w:vAlign w:val="center"/>
          </w:tcPr>
          <w:p w14:paraId="3FE6A346">
            <w:pPr>
              <w:jc w:val="right"/>
              <w:rPr>
                <w:rFonts w:hint="eastAsia" w:ascii="宋体" w:hAnsi="宋体" w:eastAsia="宋体" w:cs="宋体"/>
                <w:i w:val="0"/>
                <w:iCs w:val="0"/>
                <w:color w:val="000000"/>
                <w:sz w:val="20"/>
                <w:szCs w:val="20"/>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25719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56" w:type="dxa"/>
            <w:tcBorders>
              <w:top w:val="nil"/>
              <w:left w:val="nil"/>
              <w:bottom w:val="single" w:color="000000" w:sz="4" w:space="0"/>
              <w:right w:val="single" w:color="000000" w:sz="4" w:space="0"/>
            </w:tcBorders>
            <w:shd w:val="clear" w:color="FFFFFF" w:fill="C0C0C0"/>
            <w:noWrap/>
            <w:vAlign w:val="center"/>
          </w:tcPr>
          <w:p w14:paraId="47DDF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5" w:type="dxa"/>
            <w:tcBorders>
              <w:top w:val="nil"/>
              <w:left w:val="nil"/>
              <w:bottom w:val="single" w:color="000000" w:sz="4" w:space="0"/>
              <w:right w:val="single" w:color="000000" w:sz="4" w:space="0"/>
            </w:tcBorders>
            <w:shd w:val="clear" w:color="auto" w:fill="auto"/>
            <w:noWrap/>
            <w:vAlign w:val="center"/>
          </w:tcPr>
          <w:p w14:paraId="77A35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32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6EBCD167">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421DE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96" w:type="dxa"/>
            <w:tcBorders>
              <w:top w:val="nil"/>
              <w:left w:val="nil"/>
              <w:bottom w:val="single" w:color="000000" w:sz="4" w:space="0"/>
              <w:right w:val="single" w:color="000000" w:sz="4" w:space="0"/>
            </w:tcBorders>
            <w:shd w:val="clear" w:color="auto" w:fill="auto"/>
            <w:noWrap/>
            <w:vAlign w:val="center"/>
          </w:tcPr>
          <w:p w14:paraId="568675E1">
            <w:pPr>
              <w:jc w:val="right"/>
              <w:rPr>
                <w:rFonts w:hint="eastAsia" w:ascii="宋体" w:hAnsi="宋体" w:eastAsia="宋体" w:cs="宋体"/>
                <w:i w:val="0"/>
                <w:iCs w:val="0"/>
                <w:color w:val="000000"/>
                <w:sz w:val="20"/>
                <w:szCs w:val="20"/>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1B08D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56" w:type="dxa"/>
            <w:tcBorders>
              <w:top w:val="nil"/>
              <w:left w:val="nil"/>
              <w:bottom w:val="single" w:color="000000" w:sz="4" w:space="0"/>
              <w:right w:val="single" w:color="000000" w:sz="4" w:space="0"/>
            </w:tcBorders>
            <w:shd w:val="clear" w:color="FFFFFF" w:fill="C0C0C0"/>
            <w:noWrap/>
            <w:vAlign w:val="center"/>
          </w:tcPr>
          <w:p w14:paraId="28A5D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55" w:type="dxa"/>
            <w:tcBorders>
              <w:top w:val="nil"/>
              <w:left w:val="nil"/>
              <w:bottom w:val="single" w:color="000000" w:sz="4" w:space="0"/>
              <w:right w:val="single" w:color="000000" w:sz="4" w:space="0"/>
            </w:tcBorders>
            <w:shd w:val="clear" w:color="auto" w:fill="auto"/>
            <w:noWrap/>
            <w:vAlign w:val="center"/>
          </w:tcPr>
          <w:p w14:paraId="1C833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55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3E5E1279">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6E2ED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96" w:type="dxa"/>
            <w:tcBorders>
              <w:top w:val="nil"/>
              <w:left w:val="nil"/>
              <w:bottom w:val="single" w:color="000000" w:sz="4" w:space="0"/>
              <w:right w:val="single" w:color="000000" w:sz="4" w:space="0"/>
            </w:tcBorders>
            <w:shd w:val="clear" w:color="auto" w:fill="auto"/>
            <w:noWrap/>
            <w:vAlign w:val="center"/>
          </w:tcPr>
          <w:p w14:paraId="4EFD2C1C">
            <w:pPr>
              <w:jc w:val="right"/>
              <w:rPr>
                <w:rFonts w:hint="eastAsia" w:ascii="宋体" w:hAnsi="宋体" w:eastAsia="宋体" w:cs="宋体"/>
                <w:i w:val="0"/>
                <w:iCs w:val="0"/>
                <w:color w:val="000000"/>
                <w:sz w:val="20"/>
                <w:szCs w:val="20"/>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03505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56" w:type="dxa"/>
            <w:tcBorders>
              <w:top w:val="nil"/>
              <w:left w:val="nil"/>
              <w:bottom w:val="single" w:color="000000" w:sz="4" w:space="0"/>
              <w:right w:val="single" w:color="000000" w:sz="4" w:space="0"/>
            </w:tcBorders>
            <w:shd w:val="clear" w:color="FFFFFF" w:fill="C0C0C0"/>
            <w:noWrap/>
            <w:vAlign w:val="center"/>
          </w:tcPr>
          <w:p w14:paraId="7C8A0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55" w:type="dxa"/>
            <w:tcBorders>
              <w:top w:val="nil"/>
              <w:left w:val="nil"/>
              <w:bottom w:val="single" w:color="000000" w:sz="4" w:space="0"/>
              <w:right w:val="single" w:color="000000" w:sz="4" w:space="0"/>
            </w:tcBorders>
            <w:shd w:val="clear" w:color="auto" w:fill="auto"/>
            <w:noWrap/>
            <w:vAlign w:val="center"/>
          </w:tcPr>
          <w:p w14:paraId="65858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0C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7B43D7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6" w:type="dxa"/>
            <w:tcBorders>
              <w:top w:val="nil"/>
              <w:left w:val="nil"/>
              <w:bottom w:val="single" w:color="000000" w:sz="4" w:space="0"/>
              <w:right w:val="single" w:color="000000" w:sz="4" w:space="0"/>
            </w:tcBorders>
            <w:shd w:val="clear" w:color="FFFFFF" w:fill="C0C0C0"/>
            <w:noWrap/>
            <w:vAlign w:val="center"/>
          </w:tcPr>
          <w:p w14:paraId="13F7F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96" w:type="dxa"/>
            <w:tcBorders>
              <w:top w:val="nil"/>
              <w:left w:val="nil"/>
              <w:bottom w:val="single" w:color="000000" w:sz="4" w:space="0"/>
              <w:right w:val="single" w:color="000000" w:sz="4" w:space="0"/>
            </w:tcBorders>
            <w:shd w:val="clear" w:color="auto" w:fill="auto"/>
            <w:noWrap/>
            <w:vAlign w:val="center"/>
          </w:tcPr>
          <w:p w14:paraId="53CB6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3,284.06</w:t>
            </w:r>
          </w:p>
        </w:tc>
        <w:tc>
          <w:tcPr>
            <w:tcW w:w="3516" w:type="dxa"/>
            <w:tcBorders>
              <w:top w:val="nil"/>
              <w:left w:val="nil"/>
              <w:bottom w:val="single" w:color="000000" w:sz="4" w:space="0"/>
              <w:right w:val="single" w:color="000000" w:sz="4" w:space="0"/>
            </w:tcBorders>
            <w:shd w:val="clear" w:color="FFFFFF" w:fill="C0C0C0"/>
            <w:noWrap/>
            <w:vAlign w:val="center"/>
          </w:tcPr>
          <w:p w14:paraId="6ACEF1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56" w:type="dxa"/>
            <w:tcBorders>
              <w:top w:val="nil"/>
              <w:left w:val="nil"/>
              <w:bottom w:val="single" w:color="000000" w:sz="4" w:space="0"/>
              <w:right w:val="single" w:color="000000" w:sz="4" w:space="0"/>
            </w:tcBorders>
            <w:shd w:val="clear" w:color="FFFFFF" w:fill="C0C0C0"/>
            <w:noWrap/>
            <w:vAlign w:val="center"/>
          </w:tcPr>
          <w:p w14:paraId="76EDD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55" w:type="dxa"/>
            <w:tcBorders>
              <w:top w:val="nil"/>
              <w:left w:val="nil"/>
              <w:bottom w:val="single" w:color="000000" w:sz="4" w:space="0"/>
              <w:right w:val="single" w:color="000000" w:sz="4" w:space="0"/>
            </w:tcBorders>
            <w:shd w:val="clear" w:color="auto" w:fill="auto"/>
            <w:noWrap/>
            <w:vAlign w:val="center"/>
          </w:tcPr>
          <w:p w14:paraId="55F57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3,284.06</w:t>
            </w:r>
          </w:p>
        </w:tc>
      </w:tr>
      <w:tr w14:paraId="77A4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0F44B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656" w:type="dxa"/>
            <w:tcBorders>
              <w:top w:val="nil"/>
              <w:left w:val="nil"/>
              <w:bottom w:val="single" w:color="000000" w:sz="4" w:space="0"/>
              <w:right w:val="single" w:color="000000" w:sz="4" w:space="0"/>
            </w:tcBorders>
            <w:shd w:val="clear" w:color="FFFFFF" w:fill="C0C0C0"/>
            <w:noWrap/>
            <w:vAlign w:val="center"/>
          </w:tcPr>
          <w:p w14:paraId="13D18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96" w:type="dxa"/>
            <w:tcBorders>
              <w:top w:val="nil"/>
              <w:left w:val="nil"/>
              <w:bottom w:val="single" w:color="000000" w:sz="4" w:space="0"/>
              <w:right w:val="single" w:color="000000" w:sz="4" w:space="0"/>
            </w:tcBorders>
            <w:shd w:val="clear" w:color="auto" w:fill="auto"/>
            <w:noWrap/>
            <w:vAlign w:val="center"/>
          </w:tcPr>
          <w:p w14:paraId="3D1B8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FFFFFF" w:fill="C0C0C0"/>
            <w:noWrap/>
            <w:vAlign w:val="center"/>
          </w:tcPr>
          <w:p w14:paraId="65F00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56" w:type="dxa"/>
            <w:tcBorders>
              <w:top w:val="nil"/>
              <w:left w:val="nil"/>
              <w:bottom w:val="single" w:color="000000" w:sz="4" w:space="0"/>
              <w:right w:val="single" w:color="000000" w:sz="4" w:space="0"/>
            </w:tcBorders>
            <w:shd w:val="clear" w:color="FFFFFF" w:fill="C0C0C0"/>
            <w:noWrap/>
            <w:vAlign w:val="center"/>
          </w:tcPr>
          <w:p w14:paraId="15DC7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55" w:type="dxa"/>
            <w:tcBorders>
              <w:top w:val="nil"/>
              <w:left w:val="nil"/>
              <w:bottom w:val="single" w:color="000000" w:sz="4" w:space="0"/>
              <w:right w:val="single" w:color="000000" w:sz="4" w:space="0"/>
            </w:tcBorders>
            <w:shd w:val="clear" w:color="auto" w:fill="auto"/>
            <w:noWrap/>
            <w:vAlign w:val="center"/>
          </w:tcPr>
          <w:p w14:paraId="0D02E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3E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27802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56" w:type="dxa"/>
            <w:tcBorders>
              <w:top w:val="nil"/>
              <w:left w:val="nil"/>
              <w:bottom w:val="single" w:color="000000" w:sz="4" w:space="0"/>
              <w:right w:val="single" w:color="000000" w:sz="4" w:space="0"/>
            </w:tcBorders>
            <w:shd w:val="clear" w:color="FFFFFF" w:fill="C0C0C0"/>
            <w:noWrap/>
            <w:vAlign w:val="center"/>
          </w:tcPr>
          <w:p w14:paraId="1643F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96" w:type="dxa"/>
            <w:tcBorders>
              <w:top w:val="nil"/>
              <w:left w:val="nil"/>
              <w:bottom w:val="single" w:color="000000" w:sz="4" w:space="0"/>
              <w:right w:val="single" w:color="000000" w:sz="4" w:space="0"/>
            </w:tcBorders>
            <w:shd w:val="clear" w:color="auto" w:fill="auto"/>
            <w:noWrap/>
            <w:vAlign w:val="center"/>
          </w:tcPr>
          <w:p w14:paraId="4B26CF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FFFFFF" w:fill="C0C0C0"/>
            <w:noWrap/>
            <w:vAlign w:val="center"/>
          </w:tcPr>
          <w:p w14:paraId="6EBBD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56" w:type="dxa"/>
            <w:tcBorders>
              <w:top w:val="nil"/>
              <w:left w:val="nil"/>
              <w:bottom w:val="single" w:color="000000" w:sz="4" w:space="0"/>
              <w:right w:val="single" w:color="000000" w:sz="4" w:space="0"/>
            </w:tcBorders>
            <w:shd w:val="clear" w:color="FFFFFF" w:fill="C0C0C0"/>
            <w:noWrap/>
            <w:vAlign w:val="center"/>
          </w:tcPr>
          <w:p w14:paraId="772E2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tcBorders>
              <w:top w:val="nil"/>
              <w:left w:val="nil"/>
              <w:bottom w:val="single" w:color="000000" w:sz="4" w:space="0"/>
              <w:right w:val="single" w:color="000000" w:sz="4" w:space="0"/>
            </w:tcBorders>
            <w:shd w:val="clear" w:color="auto" w:fill="auto"/>
            <w:noWrap/>
            <w:vAlign w:val="center"/>
          </w:tcPr>
          <w:p w14:paraId="2BDA0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2B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107A95A1">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189A8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6" w:type="dxa"/>
            <w:tcBorders>
              <w:top w:val="nil"/>
              <w:left w:val="nil"/>
              <w:bottom w:val="single" w:color="000000" w:sz="4" w:space="0"/>
              <w:right w:val="single" w:color="000000" w:sz="4" w:space="0"/>
            </w:tcBorders>
            <w:shd w:val="clear" w:color="auto" w:fill="auto"/>
            <w:noWrap/>
            <w:vAlign w:val="center"/>
          </w:tcPr>
          <w:p w14:paraId="08533BB7">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FFFFFF" w:fill="C0C0C0"/>
            <w:noWrap/>
            <w:vAlign w:val="center"/>
          </w:tcPr>
          <w:p w14:paraId="3290A1F2">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FFFFFF" w:fill="C0C0C0"/>
            <w:noWrap/>
            <w:vAlign w:val="center"/>
          </w:tcPr>
          <w:p w14:paraId="44F9C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55" w:type="dxa"/>
            <w:tcBorders>
              <w:top w:val="nil"/>
              <w:left w:val="nil"/>
              <w:bottom w:val="single" w:color="000000" w:sz="4" w:space="0"/>
              <w:right w:val="single" w:color="000000" w:sz="4" w:space="0"/>
            </w:tcBorders>
            <w:shd w:val="clear" w:color="auto" w:fill="auto"/>
            <w:noWrap/>
            <w:vAlign w:val="center"/>
          </w:tcPr>
          <w:p w14:paraId="0F90C098">
            <w:pPr>
              <w:jc w:val="left"/>
              <w:rPr>
                <w:rFonts w:hint="eastAsia" w:ascii="宋体" w:hAnsi="宋体" w:eastAsia="宋体" w:cs="宋体"/>
                <w:i w:val="0"/>
                <w:iCs w:val="0"/>
                <w:color w:val="000000"/>
                <w:sz w:val="22"/>
                <w:szCs w:val="22"/>
                <w:u w:val="none"/>
              </w:rPr>
            </w:pPr>
          </w:p>
        </w:tc>
      </w:tr>
      <w:tr w14:paraId="2B54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6" w:type="dxa"/>
            <w:tcBorders>
              <w:top w:val="nil"/>
              <w:left w:val="single" w:color="000000" w:sz="4" w:space="0"/>
              <w:bottom w:val="single" w:color="000000" w:sz="4" w:space="0"/>
              <w:right w:val="single" w:color="000000" w:sz="4" w:space="0"/>
            </w:tcBorders>
            <w:shd w:val="clear" w:color="FFFFFF" w:fill="C0C0C0"/>
            <w:noWrap/>
            <w:vAlign w:val="center"/>
          </w:tcPr>
          <w:p w14:paraId="33AE8D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nil"/>
              <w:left w:val="nil"/>
              <w:bottom w:val="single" w:color="000000" w:sz="4" w:space="0"/>
              <w:right w:val="single" w:color="000000" w:sz="4" w:space="0"/>
            </w:tcBorders>
            <w:shd w:val="clear" w:color="FFFFFF" w:fill="C0C0C0"/>
            <w:noWrap/>
            <w:vAlign w:val="center"/>
          </w:tcPr>
          <w:p w14:paraId="3AD17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96" w:type="dxa"/>
            <w:tcBorders>
              <w:top w:val="nil"/>
              <w:left w:val="nil"/>
              <w:bottom w:val="single" w:color="000000" w:sz="4" w:space="0"/>
              <w:right w:val="single" w:color="000000" w:sz="4" w:space="0"/>
            </w:tcBorders>
            <w:shd w:val="clear" w:color="auto" w:fill="auto"/>
            <w:noWrap/>
            <w:vAlign w:val="center"/>
          </w:tcPr>
          <w:p w14:paraId="738A6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3,284.06</w:t>
            </w:r>
          </w:p>
        </w:tc>
        <w:tc>
          <w:tcPr>
            <w:tcW w:w="3516" w:type="dxa"/>
            <w:tcBorders>
              <w:top w:val="nil"/>
              <w:left w:val="nil"/>
              <w:bottom w:val="single" w:color="000000" w:sz="4" w:space="0"/>
              <w:right w:val="single" w:color="000000" w:sz="4" w:space="0"/>
            </w:tcBorders>
            <w:shd w:val="clear" w:color="FFFFFF" w:fill="C0C0C0"/>
            <w:noWrap/>
            <w:vAlign w:val="center"/>
          </w:tcPr>
          <w:p w14:paraId="2B771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nil"/>
              <w:left w:val="nil"/>
              <w:bottom w:val="single" w:color="000000" w:sz="4" w:space="0"/>
              <w:right w:val="single" w:color="000000" w:sz="4" w:space="0"/>
            </w:tcBorders>
            <w:shd w:val="clear" w:color="FFFFFF" w:fill="C0C0C0"/>
            <w:noWrap/>
            <w:vAlign w:val="center"/>
          </w:tcPr>
          <w:p w14:paraId="210D0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55" w:type="dxa"/>
            <w:tcBorders>
              <w:top w:val="nil"/>
              <w:left w:val="nil"/>
              <w:bottom w:val="single" w:color="000000" w:sz="4" w:space="0"/>
              <w:right w:val="single" w:color="000000" w:sz="4" w:space="0"/>
            </w:tcBorders>
            <w:shd w:val="clear" w:color="auto" w:fill="auto"/>
            <w:noWrap/>
            <w:vAlign w:val="center"/>
          </w:tcPr>
          <w:p w14:paraId="65324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3,284.06</w:t>
            </w:r>
          </w:p>
        </w:tc>
      </w:tr>
      <w:tr w14:paraId="5BAF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15" w:type="dxa"/>
            <w:gridSpan w:val="6"/>
            <w:tcBorders>
              <w:top w:val="nil"/>
              <w:left w:val="nil"/>
              <w:bottom w:val="nil"/>
              <w:right w:val="nil"/>
            </w:tcBorders>
            <w:shd w:val="clear" w:color="auto" w:fill="auto"/>
            <w:noWrap/>
            <w:vAlign w:val="center"/>
          </w:tcPr>
          <w:p w14:paraId="200CE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430F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15" w:type="dxa"/>
            <w:gridSpan w:val="6"/>
            <w:tcBorders>
              <w:top w:val="nil"/>
              <w:left w:val="nil"/>
              <w:bottom w:val="nil"/>
              <w:right w:val="nil"/>
            </w:tcBorders>
            <w:shd w:val="clear" w:color="auto" w:fill="auto"/>
            <w:noWrap/>
            <w:vAlign w:val="center"/>
          </w:tcPr>
          <w:p w14:paraId="7D7A2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AACFEA2">
      <w:pPr>
        <w:adjustRightInd w:val="0"/>
        <w:snapToGrid w:val="0"/>
        <w:spacing w:line="580" w:lineRule="atLeast"/>
        <w:ind w:right="-781" w:rightChars="-244" w:firstLine="640" w:firstLineChars="200"/>
        <w:rPr>
          <w:rFonts w:hint="eastAsia" w:ascii="黑体" w:hAnsi="黑体" w:eastAsia="黑体" w:cs="Times New Roman"/>
          <w:bCs/>
          <w:szCs w:val="32"/>
        </w:rPr>
      </w:pPr>
      <w:r>
        <w:rPr>
          <w:rFonts w:hint="eastAsia" w:ascii="黑体" w:hAnsi="黑体" w:eastAsia="黑体" w:cs="Times New Roman"/>
          <w:bCs/>
          <w:szCs w:val="32"/>
        </w:rPr>
        <w:t>一、收入支出决算总表</w:t>
      </w:r>
    </w:p>
    <w:p w14:paraId="734D606B">
      <w:pPr>
        <w:adjustRightInd w:val="0"/>
        <w:snapToGrid w:val="0"/>
        <w:spacing w:line="580" w:lineRule="atLeast"/>
        <w:ind w:firstLine="640" w:firstLineChars="200"/>
        <w:rPr>
          <w:rFonts w:hint="eastAsia" w:ascii="黑体" w:hAnsi="黑体" w:eastAsia="黑体" w:cs="Times New Roman"/>
          <w:bCs/>
          <w:szCs w:val="32"/>
        </w:rPr>
      </w:pPr>
      <w:r>
        <w:rPr>
          <w:rFonts w:hint="eastAsia" w:ascii="黑体" w:hAnsi="黑体" w:eastAsia="黑体" w:cs="Times New Roman"/>
          <w:bCs/>
          <w:szCs w:val="32"/>
        </w:rPr>
        <w:t>二、收入决算表</w:t>
      </w:r>
    </w:p>
    <w:tbl>
      <w:tblPr>
        <w:tblStyle w:val="5"/>
        <w:tblpPr w:leftFromText="180" w:rightFromText="180" w:vertAnchor="text" w:horzAnchor="page" w:tblpX="797" w:tblpY="952"/>
        <w:tblOverlap w:val="never"/>
        <w:tblW w:w="10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6"/>
        <w:gridCol w:w="222"/>
        <w:gridCol w:w="240"/>
        <w:gridCol w:w="2058"/>
        <w:gridCol w:w="1044"/>
        <w:gridCol w:w="945"/>
        <w:gridCol w:w="915"/>
        <w:gridCol w:w="825"/>
        <w:gridCol w:w="795"/>
        <w:gridCol w:w="735"/>
        <w:gridCol w:w="630"/>
      </w:tblGrid>
      <w:tr w14:paraId="49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56" w:type="dxa"/>
            <w:tcBorders>
              <w:top w:val="nil"/>
              <w:left w:val="nil"/>
              <w:bottom w:val="nil"/>
              <w:right w:val="nil"/>
            </w:tcBorders>
            <w:shd w:val="clear" w:color="auto" w:fill="auto"/>
            <w:noWrap/>
            <w:vAlign w:val="bottom"/>
          </w:tcPr>
          <w:p w14:paraId="1F7106E1">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4C9DB515">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323E0BF5">
            <w:pPr>
              <w:rPr>
                <w:rFonts w:hint="default" w:ascii="Arial" w:hAnsi="Arial" w:cs="Arial"/>
                <w:i w:val="0"/>
                <w:iCs w:val="0"/>
                <w:color w:val="000000"/>
                <w:sz w:val="20"/>
                <w:szCs w:val="20"/>
                <w:u w:val="none"/>
              </w:rPr>
            </w:pPr>
          </w:p>
        </w:tc>
        <w:tc>
          <w:tcPr>
            <w:tcW w:w="2058" w:type="dxa"/>
            <w:tcBorders>
              <w:top w:val="nil"/>
              <w:left w:val="nil"/>
              <w:bottom w:val="nil"/>
              <w:right w:val="nil"/>
            </w:tcBorders>
            <w:shd w:val="clear" w:color="auto" w:fill="auto"/>
            <w:noWrap/>
            <w:vAlign w:val="bottom"/>
          </w:tcPr>
          <w:p w14:paraId="1F7A1BA9">
            <w:pPr>
              <w:rPr>
                <w:rFonts w:hint="default" w:ascii="Arial" w:hAnsi="Arial" w:cs="Arial"/>
                <w:i w:val="0"/>
                <w:iCs w:val="0"/>
                <w:color w:val="000000"/>
                <w:sz w:val="20"/>
                <w:szCs w:val="20"/>
                <w:u w:val="none"/>
              </w:rPr>
            </w:pPr>
          </w:p>
        </w:tc>
        <w:tc>
          <w:tcPr>
            <w:tcW w:w="1044" w:type="dxa"/>
            <w:tcBorders>
              <w:top w:val="nil"/>
              <w:left w:val="nil"/>
              <w:bottom w:val="nil"/>
              <w:right w:val="nil"/>
            </w:tcBorders>
            <w:shd w:val="clear" w:color="auto" w:fill="auto"/>
            <w:noWrap/>
            <w:vAlign w:val="bottom"/>
          </w:tcPr>
          <w:p w14:paraId="4DBB3306">
            <w:pPr>
              <w:rPr>
                <w:rFonts w:hint="default" w:ascii="Arial" w:hAnsi="Arial" w:cs="Arial"/>
                <w:i w:val="0"/>
                <w:iCs w:val="0"/>
                <w:color w:val="000000"/>
                <w:sz w:val="20"/>
                <w:szCs w:val="20"/>
                <w:u w:val="none"/>
              </w:rPr>
            </w:pPr>
          </w:p>
        </w:tc>
        <w:tc>
          <w:tcPr>
            <w:tcW w:w="945" w:type="dxa"/>
            <w:tcBorders>
              <w:top w:val="nil"/>
              <w:left w:val="nil"/>
              <w:bottom w:val="nil"/>
              <w:right w:val="nil"/>
            </w:tcBorders>
            <w:shd w:val="clear" w:color="auto" w:fill="auto"/>
            <w:noWrap/>
            <w:vAlign w:val="bottom"/>
          </w:tcPr>
          <w:p w14:paraId="630C8ACF">
            <w:pPr>
              <w:rPr>
                <w:rFonts w:hint="default" w:ascii="Arial" w:hAnsi="Arial" w:cs="Arial"/>
                <w:i w:val="0"/>
                <w:iCs w:val="0"/>
                <w:color w:val="000000"/>
                <w:sz w:val="20"/>
                <w:szCs w:val="20"/>
                <w:u w:val="none"/>
              </w:rPr>
            </w:pPr>
          </w:p>
        </w:tc>
        <w:tc>
          <w:tcPr>
            <w:tcW w:w="915" w:type="dxa"/>
            <w:tcBorders>
              <w:top w:val="nil"/>
              <w:left w:val="nil"/>
              <w:bottom w:val="nil"/>
              <w:right w:val="nil"/>
            </w:tcBorders>
            <w:shd w:val="clear" w:color="auto" w:fill="auto"/>
            <w:noWrap/>
            <w:vAlign w:val="bottom"/>
          </w:tcPr>
          <w:p w14:paraId="23E32535">
            <w:pPr>
              <w:rPr>
                <w:rFonts w:hint="default" w:ascii="Arial" w:hAnsi="Arial" w:cs="Arial"/>
                <w:i w:val="0"/>
                <w:iCs w:val="0"/>
                <w:color w:val="000000"/>
                <w:sz w:val="20"/>
                <w:szCs w:val="20"/>
                <w:u w:val="none"/>
              </w:rPr>
            </w:pPr>
          </w:p>
        </w:tc>
        <w:tc>
          <w:tcPr>
            <w:tcW w:w="825" w:type="dxa"/>
            <w:tcBorders>
              <w:top w:val="nil"/>
              <w:left w:val="nil"/>
              <w:bottom w:val="nil"/>
              <w:right w:val="nil"/>
            </w:tcBorders>
            <w:shd w:val="clear" w:color="auto" w:fill="auto"/>
            <w:noWrap/>
            <w:vAlign w:val="bottom"/>
          </w:tcPr>
          <w:p w14:paraId="6FEFDB37">
            <w:pPr>
              <w:rPr>
                <w:rFonts w:hint="default" w:ascii="Arial" w:hAnsi="Arial" w:cs="Arial"/>
                <w:i w:val="0"/>
                <w:iCs w:val="0"/>
                <w:color w:val="000000"/>
                <w:sz w:val="20"/>
                <w:szCs w:val="20"/>
                <w:u w:val="none"/>
              </w:rPr>
            </w:pPr>
          </w:p>
        </w:tc>
        <w:tc>
          <w:tcPr>
            <w:tcW w:w="2160" w:type="dxa"/>
            <w:gridSpan w:val="3"/>
            <w:tcBorders>
              <w:top w:val="nil"/>
              <w:left w:val="nil"/>
              <w:bottom w:val="nil"/>
              <w:right w:val="nil"/>
            </w:tcBorders>
            <w:shd w:val="clear" w:color="auto" w:fill="auto"/>
            <w:noWrap/>
            <w:vAlign w:val="bottom"/>
          </w:tcPr>
          <w:p w14:paraId="04D0230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15F5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76" w:type="dxa"/>
            <w:gridSpan w:val="4"/>
            <w:tcBorders>
              <w:top w:val="nil"/>
              <w:left w:val="nil"/>
              <w:bottom w:val="nil"/>
              <w:right w:val="nil"/>
            </w:tcBorders>
            <w:shd w:val="clear" w:color="auto" w:fill="auto"/>
            <w:noWrap/>
            <w:vAlign w:val="bottom"/>
          </w:tcPr>
          <w:p w14:paraId="28626CB3">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部门：中共襄阳市委宣传部（本级）</w:t>
            </w:r>
          </w:p>
        </w:tc>
        <w:tc>
          <w:tcPr>
            <w:tcW w:w="1044" w:type="dxa"/>
            <w:tcBorders>
              <w:top w:val="nil"/>
              <w:left w:val="nil"/>
              <w:bottom w:val="nil"/>
              <w:right w:val="nil"/>
            </w:tcBorders>
            <w:shd w:val="clear" w:color="auto" w:fill="auto"/>
            <w:noWrap/>
            <w:vAlign w:val="bottom"/>
          </w:tcPr>
          <w:p w14:paraId="2AB561D6">
            <w:pPr>
              <w:rPr>
                <w:rFonts w:hint="default" w:ascii="Arial" w:hAnsi="Arial" w:cs="Arial"/>
                <w:i w:val="0"/>
                <w:iCs w:val="0"/>
                <w:color w:val="000000"/>
                <w:sz w:val="20"/>
                <w:szCs w:val="20"/>
                <w:u w:val="none"/>
              </w:rPr>
            </w:pPr>
          </w:p>
        </w:tc>
        <w:tc>
          <w:tcPr>
            <w:tcW w:w="945" w:type="dxa"/>
            <w:tcBorders>
              <w:top w:val="nil"/>
              <w:left w:val="nil"/>
              <w:bottom w:val="nil"/>
              <w:right w:val="nil"/>
            </w:tcBorders>
            <w:shd w:val="clear" w:color="auto" w:fill="auto"/>
            <w:noWrap/>
            <w:vAlign w:val="bottom"/>
          </w:tcPr>
          <w:p w14:paraId="73B0CD9D">
            <w:pPr>
              <w:rPr>
                <w:rFonts w:hint="default" w:ascii="Arial" w:hAnsi="Arial" w:cs="Arial"/>
                <w:i w:val="0"/>
                <w:iCs w:val="0"/>
                <w:color w:val="000000"/>
                <w:sz w:val="20"/>
                <w:szCs w:val="20"/>
                <w:u w:val="none"/>
              </w:rPr>
            </w:pPr>
          </w:p>
        </w:tc>
        <w:tc>
          <w:tcPr>
            <w:tcW w:w="915" w:type="dxa"/>
            <w:tcBorders>
              <w:top w:val="nil"/>
              <w:left w:val="nil"/>
              <w:bottom w:val="nil"/>
              <w:right w:val="nil"/>
            </w:tcBorders>
            <w:shd w:val="clear" w:color="auto" w:fill="auto"/>
            <w:noWrap/>
            <w:vAlign w:val="bottom"/>
          </w:tcPr>
          <w:p w14:paraId="489A6FDA">
            <w:pPr>
              <w:rPr>
                <w:rFonts w:hint="default" w:ascii="Arial" w:hAnsi="Arial" w:cs="Arial"/>
                <w:i w:val="0"/>
                <w:iCs w:val="0"/>
                <w:color w:val="000000"/>
                <w:sz w:val="20"/>
                <w:szCs w:val="20"/>
                <w:u w:val="none"/>
              </w:rPr>
            </w:pPr>
          </w:p>
        </w:tc>
        <w:tc>
          <w:tcPr>
            <w:tcW w:w="825" w:type="dxa"/>
            <w:tcBorders>
              <w:top w:val="nil"/>
              <w:left w:val="nil"/>
              <w:bottom w:val="nil"/>
              <w:right w:val="nil"/>
            </w:tcBorders>
            <w:shd w:val="clear" w:color="auto" w:fill="auto"/>
            <w:noWrap/>
            <w:vAlign w:val="bottom"/>
          </w:tcPr>
          <w:p w14:paraId="04F8E310">
            <w:pPr>
              <w:rPr>
                <w:rFonts w:hint="default" w:ascii="Arial" w:hAnsi="Arial" w:cs="Arial"/>
                <w:i w:val="0"/>
                <w:iCs w:val="0"/>
                <w:color w:val="000000"/>
                <w:sz w:val="20"/>
                <w:szCs w:val="20"/>
                <w:u w:val="none"/>
              </w:rPr>
            </w:pPr>
          </w:p>
        </w:tc>
        <w:tc>
          <w:tcPr>
            <w:tcW w:w="2160" w:type="dxa"/>
            <w:gridSpan w:val="3"/>
            <w:tcBorders>
              <w:top w:val="nil"/>
              <w:left w:val="nil"/>
              <w:bottom w:val="nil"/>
              <w:right w:val="nil"/>
            </w:tcBorders>
            <w:shd w:val="clear" w:color="auto" w:fill="auto"/>
            <w:noWrap/>
            <w:vAlign w:val="bottom"/>
          </w:tcPr>
          <w:p w14:paraId="334FCE2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4C3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3AA1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044" w:type="dxa"/>
            <w:vMerge w:val="restart"/>
            <w:tcBorders>
              <w:top w:val="single" w:color="000000" w:sz="4" w:space="0"/>
              <w:left w:val="nil"/>
              <w:bottom w:val="single" w:color="000000" w:sz="4" w:space="0"/>
              <w:right w:val="single" w:color="000000" w:sz="4" w:space="0"/>
            </w:tcBorders>
            <w:shd w:val="clear" w:color="FFFFFF" w:fill="C0C0C0"/>
            <w:vAlign w:val="center"/>
          </w:tcPr>
          <w:p w14:paraId="6A15E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945" w:type="dxa"/>
            <w:vMerge w:val="restart"/>
            <w:tcBorders>
              <w:top w:val="single" w:color="000000" w:sz="4" w:space="0"/>
              <w:left w:val="nil"/>
              <w:bottom w:val="single" w:color="000000" w:sz="4" w:space="0"/>
              <w:right w:val="single" w:color="000000" w:sz="4" w:space="0"/>
            </w:tcBorders>
            <w:shd w:val="clear" w:color="FFFFFF" w:fill="C0C0C0"/>
            <w:vAlign w:val="center"/>
          </w:tcPr>
          <w:p w14:paraId="62D5A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915" w:type="dxa"/>
            <w:vMerge w:val="restart"/>
            <w:tcBorders>
              <w:top w:val="single" w:color="000000" w:sz="4" w:space="0"/>
              <w:left w:val="nil"/>
              <w:bottom w:val="single" w:color="000000" w:sz="4" w:space="0"/>
              <w:right w:val="single" w:color="000000" w:sz="4" w:space="0"/>
            </w:tcBorders>
            <w:shd w:val="clear" w:color="FFFFFF" w:fill="C0C0C0"/>
            <w:vAlign w:val="center"/>
          </w:tcPr>
          <w:p w14:paraId="1903C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825" w:type="dxa"/>
            <w:vMerge w:val="restart"/>
            <w:tcBorders>
              <w:top w:val="single" w:color="000000" w:sz="4" w:space="0"/>
              <w:left w:val="nil"/>
              <w:bottom w:val="single" w:color="000000" w:sz="4" w:space="0"/>
              <w:right w:val="single" w:color="000000" w:sz="4" w:space="0"/>
            </w:tcBorders>
            <w:shd w:val="clear" w:color="FFFFFF" w:fill="C0C0C0"/>
            <w:vAlign w:val="center"/>
          </w:tcPr>
          <w:p w14:paraId="3C316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795" w:type="dxa"/>
            <w:vMerge w:val="restart"/>
            <w:tcBorders>
              <w:top w:val="single" w:color="000000" w:sz="4" w:space="0"/>
              <w:left w:val="nil"/>
              <w:bottom w:val="single" w:color="000000" w:sz="4" w:space="0"/>
              <w:right w:val="single" w:color="000000" w:sz="4" w:space="0"/>
            </w:tcBorders>
            <w:shd w:val="clear" w:color="FFFFFF" w:fill="C0C0C0"/>
            <w:vAlign w:val="center"/>
          </w:tcPr>
          <w:p w14:paraId="3AB07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735" w:type="dxa"/>
            <w:vMerge w:val="restart"/>
            <w:tcBorders>
              <w:top w:val="single" w:color="000000" w:sz="4" w:space="0"/>
              <w:left w:val="nil"/>
              <w:bottom w:val="single" w:color="000000" w:sz="4" w:space="0"/>
              <w:right w:val="single" w:color="000000" w:sz="4" w:space="0"/>
            </w:tcBorders>
            <w:shd w:val="clear" w:color="FFFFFF" w:fill="C0C0C0"/>
            <w:vAlign w:val="center"/>
          </w:tcPr>
          <w:p w14:paraId="44938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630" w:type="dxa"/>
            <w:vMerge w:val="restart"/>
            <w:tcBorders>
              <w:top w:val="single" w:color="000000" w:sz="4" w:space="0"/>
              <w:left w:val="nil"/>
              <w:bottom w:val="single" w:color="000000" w:sz="4" w:space="0"/>
              <w:right w:val="single" w:color="000000" w:sz="4" w:space="0"/>
            </w:tcBorders>
            <w:shd w:val="clear" w:color="FFFFFF" w:fill="C0C0C0"/>
            <w:vAlign w:val="center"/>
          </w:tcPr>
          <w:p w14:paraId="70D85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54B4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0A920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058" w:type="dxa"/>
            <w:vMerge w:val="restart"/>
            <w:tcBorders>
              <w:top w:val="nil"/>
              <w:left w:val="nil"/>
              <w:bottom w:val="single" w:color="000000" w:sz="4" w:space="0"/>
              <w:right w:val="single" w:color="000000" w:sz="4" w:space="0"/>
            </w:tcBorders>
            <w:shd w:val="clear" w:color="FFFFFF" w:fill="C0C0C0"/>
            <w:noWrap/>
            <w:vAlign w:val="center"/>
          </w:tcPr>
          <w:p w14:paraId="7A236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044" w:type="dxa"/>
            <w:vMerge w:val="continue"/>
            <w:tcBorders>
              <w:top w:val="single" w:color="000000" w:sz="4" w:space="0"/>
              <w:left w:val="nil"/>
              <w:bottom w:val="single" w:color="000000" w:sz="4" w:space="0"/>
              <w:right w:val="single" w:color="000000" w:sz="4" w:space="0"/>
            </w:tcBorders>
            <w:shd w:val="clear" w:color="FFFFFF" w:fill="C0C0C0"/>
            <w:vAlign w:val="center"/>
          </w:tcPr>
          <w:p w14:paraId="09BBD5F8">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nil"/>
              <w:bottom w:val="single" w:color="000000" w:sz="4" w:space="0"/>
              <w:right w:val="single" w:color="000000" w:sz="4" w:space="0"/>
            </w:tcBorders>
            <w:shd w:val="clear" w:color="FFFFFF" w:fill="C0C0C0"/>
            <w:vAlign w:val="center"/>
          </w:tcPr>
          <w:p w14:paraId="3B81218A">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nil"/>
              <w:bottom w:val="single" w:color="000000" w:sz="4" w:space="0"/>
              <w:right w:val="single" w:color="000000" w:sz="4" w:space="0"/>
            </w:tcBorders>
            <w:shd w:val="clear" w:color="FFFFFF" w:fill="C0C0C0"/>
            <w:vAlign w:val="center"/>
          </w:tcPr>
          <w:p w14:paraId="7517D80F">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nil"/>
              <w:bottom w:val="single" w:color="000000" w:sz="4" w:space="0"/>
              <w:right w:val="single" w:color="000000" w:sz="4" w:space="0"/>
            </w:tcBorders>
            <w:shd w:val="clear" w:color="FFFFFF" w:fill="C0C0C0"/>
            <w:vAlign w:val="center"/>
          </w:tcPr>
          <w:p w14:paraId="4793BB56">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nil"/>
              <w:bottom w:val="single" w:color="000000" w:sz="4" w:space="0"/>
              <w:right w:val="single" w:color="000000" w:sz="4" w:space="0"/>
            </w:tcBorders>
            <w:shd w:val="clear" w:color="FFFFFF" w:fill="C0C0C0"/>
            <w:vAlign w:val="center"/>
          </w:tcPr>
          <w:p w14:paraId="2EEA2B99">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14:paraId="250BCDDD">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nil"/>
              <w:bottom w:val="single" w:color="000000" w:sz="4" w:space="0"/>
              <w:right w:val="single" w:color="000000" w:sz="4" w:space="0"/>
            </w:tcBorders>
            <w:shd w:val="clear" w:color="FFFFFF" w:fill="C0C0C0"/>
            <w:vAlign w:val="center"/>
          </w:tcPr>
          <w:p w14:paraId="43B7DF1E">
            <w:pPr>
              <w:jc w:val="center"/>
              <w:rPr>
                <w:rFonts w:hint="eastAsia" w:ascii="宋体" w:hAnsi="宋体" w:eastAsia="宋体" w:cs="宋体"/>
                <w:i w:val="0"/>
                <w:iCs w:val="0"/>
                <w:color w:val="000000"/>
                <w:sz w:val="18"/>
                <w:szCs w:val="18"/>
                <w:u w:val="none"/>
              </w:rPr>
            </w:pPr>
          </w:p>
        </w:tc>
      </w:tr>
      <w:tr w14:paraId="6105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F3CCF00">
            <w:pPr>
              <w:jc w:val="center"/>
              <w:rPr>
                <w:rFonts w:hint="eastAsia" w:ascii="宋体" w:hAnsi="宋体" w:eastAsia="宋体" w:cs="宋体"/>
                <w:i w:val="0"/>
                <w:iCs w:val="0"/>
                <w:color w:val="000000"/>
                <w:sz w:val="18"/>
                <w:szCs w:val="18"/>
                <w:u w:val="none"/>
              </w:rPr>
            </w:pPr>
          </w:p>
        </w:tc>
        <w:tc>
          <w:tcPr>
            <w:tcW w:w="2058" w:type="dxa"/>
            <w:vMerge w:val="continue"/>
            <w:tcBorders>
              <w:top w:val="nil"/>
              <w:left w:val="nil"/>
              <w:bottom w:val="single" w:color="000000" w:sz="4" w:space="0"/>
              <w:right w:val="single" w:color="000000" w:sz="4" w:space="0"/>
            </w:tcBorders>
            <w:shd w:val="clear" w:color="FFFFFF" w:fill="C0C0C0"/>
            <w:noWrap/>
            <w:vAlign w:val="center"/>
          </w:tcPr>
          <w:p w14:paraId="29201608">
            <w:pPr>
              <w:jc w:val="center"/>
              <w:rPr>
                <w:rFonts w:hint="eastAsia" w:ascii="宋体" w:hAnsi="宋体" w:eastAsia="宋体" w:cs="宋体"/>
                <w:i w:val="0"/>
                <w:iCs w:val="0"/>
                <w:color w:val="000000"/>
                <w:sz w:val="18"/>
                <w:szCs w:val="18"/>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vAlign w:val="center"/>
          </w:tcPr>
          <w:p w14:paraId="01833618">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nil"/>
              <w:bottom w:val="single" w:color="000000" w:sz="4" w:space="0"/>
              <w:right w:val="single" w:color="000000" w:sz="4" w:space="0"/>
            </w:tcBorders>
            <w:shd w:val="clear" w:color="FFFFFF" w:fill="C0C0C0"/>
            <w:vAlign w:val="center"/>
          </w:tcPr>
          <w:p w14:paraId="189E3AD1">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nil"/>
              <w:bottom w:val="single" w:color="000000" w:sz="4" w:space="0"/>
              <w:right w:val="single" w:color="000000" w:sz="4" w:space="0"/>
            </w:tcBorders>
            <w:shd w:val="clear" w:color="FFFFFF" w:fill="C0C0C0"/>
            <w:vAlign w:val="center"/>
          </w:tcPr>
          <w:p w14:paraId="55B91E3C">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nil"/>
              <w:bottom w:val="single" w:color="000000" w:sz="4" w:space="0"/>
              <w:right w:val="single" w:color="000000" w:sz="4" w:space="0"/>
            </w:tcBorders>
            <w:shd w:val="clear" w:color="FFFFFF" w:fill="C0C0C0"/>
            <w:vAlign w:val="center"/>
          </w:tcPr>
          <w:p w14:paraId="3D4280FA">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nil"/>
              <w:bottom w:val="single" w:color="000000" w:sz="4" w:space="0"/>
              <w:right w:val="single" w:color="000000" w:sz="4" w:space="0"/>
            </w:tcBorders>
            <w:shd w:val="clear" w:color="FFFFFF" w:fill="C0C0C0"/>
            <w:vAlign w:val="center"/>
          </w:tcPr>
          <w:p w14:paraId="791AEC91">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14:paraId="026DB264">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nil"/>
              <w:bottom w:val="single" w:color="000000" w:sz="4" w:space="0"/>
              <w:right w:val="single" w:color="000000" w:sz="4" w:space="0"/>
            </w:tcBorders>
            <w:shd w:val="clear" w:color="FFFFFF" w:fill="C0C0C0"/>
            <w:vAlign w:val="center"/>
          </w:tcPr>
          <w:p w14:paraId="687C358C">
            <w:pPr>
              <w:jc w:val="center"/>
              <w:rPr>
                <w:rFonts w:hint="eastAsia" w:ascii="宋体" w:hAnsi="宋体" w:eastAsia="宋体" w:cs="宋体"/>
                <w:i w:val="0"/>
                <w:iCs w:val="0"/>
                <w:color w:val="000000"/>
                <w:sz w:val="18"/>
                <w:szCs w:val="18"/>
                <w:u w:val="none"/>
              </w:rPr>
            </w:pPr>
          </w:p>
        </w:tc>
      </w:tr>
      <w:tr w14:paraId="4CDA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2211FB4D">
            <w:pPr>
              <w:jc w:val="center"/>
              <w:rPr>
                <w:rFonts w:hint="eastAsia" w:ascii="宋体" w:hAnsi="宋体" w:eastAsia="宋体" w:cs="宋体"/>
                <w:i w:val="0"/>
                <w:iCs w:val="0"/>
                <w:color w:val="000000"/>
                <w:sz w:val="18"/>
                <w:szCs w:val="18"/>
                <w:u w:val="none"/>
              </w:rPr>
            </w:pPr>
          </w:p>
        </w:tc>
        <w:tc>
          <w:tcPr>
            <w:tcW w:w="2058" w:type="dxa"/>
            <w:vMerge w:val="continue"/>
            <w:tcBorders>
              <w:top w:val="nil"/>
              <w:left w:val="nil"/>
              <w:bottom w:val="single" w:color="000000" w:sz="4" w:space="0"/>
              <w:right w:val="single" w:color="000000" w:sz="4" w:space="0"/>
            </w:tcBorders>
            <w:shd w:val="clear" w:color="FFFFFF" w:fill="C0C0C0"/>
            <w:noWrap/>
            <w:vAlign w:val="center"/>
          </w:tcPr>
          <w:p w14:paraId="27BBE107">
            <w:pPr>
              <w:jc w:val="center"/>
              <w:rPr>
                <w:rFonts w:hint="eastAsia" w:ascii="宋体" w:hAnsi="宋体" w:eastAsia="宋体" w:cs="宋体"/>
                <w:i w:val="0"/>
                <w:iCs w:val="0"/>
                <w:color w:val="000000"/>
                <w:sz w:val="18"/>
                <w:szCs w:val="18"/>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vAlign w:val="center"/>
          </w:tcPr>
          <w:p w14:paraId="38968D3B">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nil"/>
              <w:bottom w:val="single" w:color="000000" w:sz="4" w:space="0"/>
              <w:right w:val="single" w:color="000000" w:sz="4" w:space="0"/>
            </w:tcBorders>
            <w:shd w:val="clear" w:color="FFFFFF" w:fill="C0C0C0"/>
            <w:vAlign w:val="center"/>
          </w:tcPr>
          <w:p w14:paraId="041973AA">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nil"/>
              <w:bottom w:val="single" w:color="000000" w:sz="4" w:space="0"/>
              <w:right w:val="single" w:color="000000" w:sz="4" w:space="0"/>
            </w:tcBorders>
            <w:shd w:val="clear" w:color="FFFFFF" w:fill="C0C0C0"/>
            <w:vAlign w:val="center"/>
          </w:tcPr>
          <w:p w14:paraId="39F3A2A4">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nil"/>
              <w:bottom w:val="single" w:color="000000" w:sz="4" w:space="0"/>
              <w:right w:val="single" w:color="000000" w:sz="4" w:space="0"/>
            </w:tcBorders>
            <w:shd w:val="clear" w:color="FFFFFF" w:fill="C0C0C0"/>
            <w:vAlign w:val="center"/>
          </w:tcPr>
          <w:p w14:paraId="3D030FED">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nil"/>
              <w:bottom w:val="single" w:color="000000" w:sz="4" w:space="0"/>
              <w:right w:val="single" w:color="000000" w:sz="4" w:space="0"/>
            </w:tcBorders>
            <w:shd w:val="clear" w:color="FFFFFF" w:fill="C0C0C0"/>
            <w:vAlign w:val="center"/>
          </w:tcPr>
          <w:p w14:paraId="7C72E002">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14:paraId="53E2E1FF">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nil"/>
              <w:bottom w:val="single" w:color="000000" w:sz="4" w:space="0"/>
              <w:right w:val="single" w:color="000000" w:sz="4" w:space="0"/>
            </w:tcBorders>
            <w:shd w:val="clear" w:color="FFFFFF" w:fill="C0C0C0"/>
            <w:vAlign w:val="center"/>
          </w:tcPr>
          <w:p w14:paraId="7D65BBD8">
            <w:pPr>
              <w:jc w:val="center"/>
              <w:rPr>
                <w:rFonts w:hint="eastAsia" w:ascii="宋体" w:hAnsi="宋体" w:eastAsia="宋体" w:cs="宋体"/>
                <w:i w:val="0"/>
                <w:iCs w:val="0"/>
                <w:color w:val="000000"/>
                <w:sz w:val="18"/>
                <w:szCs w:val="18"/>
                <w:u w:val="none"/>
              </w:rPr>
            </w:pPr>
          </w:p>
        </w:tc>
      </w:tr>
      <w:tr w14:paraId="4242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668EE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044" w:type="dxa"/>
            <w:tcBorders>
              <w:top w:val="nil"/>
              <w:left w:val="nil"/>
              <w:bottom w:val="single" w:color="000000" w:sz="4" w:space="0"/>
              <w:right w:val="single" w:color="000000" w:sz="4" w:space="0"/>
            </w:tcBorders>
            <w:shd w:val="clear" w:color="FFFFFF" w:fill="C0C0C0"/>
            <w:vAlign w:val="center"/>
          </w:tcPr>
          <w:p w14:paraId="5A464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nil"/>
              <w:left w:val="nil"/>
              <w:bottom w:val="single" w:color="000000" w:sz="4" w:space="0"/>
              <w:right w:val="single" w:color="000000" w:sz="4" w:space="0"/>
            </w:tcBorders>
            <w:shd w:val="clear" w:color="FFFFFF" w:fill="C0C0C0"/>
            <w:vAlign w:val="center"/>
          </w:tcPr>
          <w:p w14:paraId="241B4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5" w:type="dxa"/>
            <w:tcBorders>
              <w:top w:val="nil"/>
              <w:left w:val="nil"/>
              <w:bottom w:val="single" w:color="000000" w:sz="4" w:space="0"/>
              <w:right w:val="single" w:color="000000" w:sz="4" w:space="0"/>
            </w:tcBorders>
            <w:shd w:val="clear" w:color="FFFFFF" w:fill="C0C0C0"/>
            <w:vAlign w:val="center"/>
          </w:tcPr>
          <w:p w14:paraId="645C3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5" w:type="dxa"/>
            <w:tcBorders>
              <w:top w:val="nil"/>
              <w:left w:val="nil"/>
              <w:bottom w:val="single" w:color="000000" w:sz="4" w:space="0"/>
              <w:right w:val="single" w:color="000000" w:sz="4" w:space="0"/>
            </w:tcBorders>
            <w:shd w:val="clear" w:color="FFFFFF" w:fill="C0C0C0"/>
            <w:vAlign w:val="center"/>
          </w:tcPr>
          <w:p w14:paraId="193A3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5" w:type="dxa"/>
            <w:tcBorders>
              <w:top w:val="nil"/>
              <w:left w:val="nil"/>
              <w:bottom w:val="single" w:color="000000" w:sz="4" w:space="0"/>
              <w:right w:val="single" w:color="000000" w:sz="4" w:space="0"/>
            </w:tcBorders>
            <w:shd w:val="clear" w:color="FFFFFF" w:fill="C0C0C0"/>
            <w:vAlign w:val="center"/>
          </w:tcPr>
          <w:p w14:paraId="0CC47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35" w:type="dxa"/>
            <w:tcBorders>
              <w:top w:val="nil"/>
              <w:left w:val="nil"/>
              <w:bottom w:val="single" w:color="000000" w:sz="4" w:space="0"/>
              <w:right w:val="single" w:color="000000" w:sz="4" w:space="0"/>
            </w:tcBorders>
            <w:shd w:val="clear" w:color="FFFFFF" w:fill="C0C0C0"/>
            <w:vAlign w:val="center"/>
          </w:tcPr>
          <w:p w14:paraId="4B369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0" w:type="dxa"/>
            <w:tcBorders>
              <w:top w:val="nil"/>
              <w:left w:val="nil"/>
              <w:bottom w:val="single" w:color="000000" w:sz="4" w:space="0"/>
              <w:right w:val="single" w:color="000000" w:sz="4" w:space="0"/>
            </w:tcBorders>
            <w:shd w:val="clear" w:color="FFFFFF" w:fill="C0C0C0"/>
            <w:vAlign w:val="center"/>
          </w:tcPr>
          <w:p w14:paraId="3BDEA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6D87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6560C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44" w:type="dxa"/>
            <w:tcBorders>
              <w:top w:val="nil"/>
              <w:left w:val="nil"/>
              <w:bottom w:val="single" w:color="000000" w:sz="4" w:space="0"/>
              <w:right w:val="single" w:color="000000" w:sz="4" w:space="0"/>
            </w:tcBorders>
            <w:shd w:val="clear" w:color="auto" w:fill="auto"/>
            <w:noWrap/>
            <w:vAlign w:val="center"/>
          </w:tcPr>
          <w:p w14:paraId="32181D0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3,284.06</w:t>
            </w:r>
          </w:p>
        </w:tc>
        <w:tc>
          <w:tcPr>
            <w:tcW w:w="945" w:type="dxa"/>
            <w:tcBorders>
              <w:top w:val="nil"/>
              <w:left w:val="nil"/>
              <w:bottom w:val="single" w:color="000000" w:sz="4" w:space="0"/>
              <w:right w:val="single" w:color="000000" w:sz="4" w:space="0"/>
            </w:tcBorders>
            <w:shd w:val="clear" w:color="auto" w:fill="auto"/>
            <w:noWrap/>
            <w:vAlign w:val="center"/>
          </w:tcPr>
          <w:p w14:paraId="19FA644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3,280.07</w:t>
            </w:r>
          </w:p>
        </w:tc>
        <w:tc>
          <w:tcPr>
            <w:tcW w:w="915" w:type="dxa"/>
            <w:tcBorders>
              <w:top w:val="nil"/>
              <w:left w:val="nil"/>
              <w:bottom w:val="single" w:color="000000" w:sz="4" w:space="0"/>
              <w:right w:val="single" w:color="000000" w:sz="4" w:space="0"/>
            </w:tcBorders>
            <w:shd w:val="clear" w:color="auto" w:fill="auto"/>
            <w:noWrap/>
            <w:vAlign w:val="center"/>
          </w:tcPr>
          <w:p w14:paraId="56A3F6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0153BD3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024F6F3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0B06CEC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4839C5F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r>
      <w:tr w14:paraId="2784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59421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058" w:type="dxa"/>
            <w:tcBorders>
              <w:top w:val="nil"/>
              <w:left w:val="nil"/>
              <w:bottom w:val="single" w:color="000000" w:sz="4" w:space="0"/>
              <w:right w:val="single" w:color="000000" w:sz="4" w:space="0"/>
            </w:tcBorders>
            <w:shd w:val="clear" w:color="auto" w:fill="auto"/>
            <w:noWrap/>
            <w:vAlign w:val="center"/>
          </w:tcPr>
          <w:p w14:paraId="26FA3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044" w:type="dxa"/>
            <w:tcBorders>
              <w:top w:val="nil"/>
              <w:left w:val="nil"/>
              <w:bottom w:val="single" w:color="000000" w:sz="4" w:space="0"/>
              <w:right w:val="single" w:color="000000" w:sz="4" w:space="0"/>
            </w:tcBorders>
            <w:shd w:val="clear" w:color="auto" w:fill="auto"/>
            <w:noWrap/>
            <w:vAlign w:val="center"/>
          </w:tcPr>
          <w:p w14:paraId="0D87BF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2,683.89</w:t>
            </w:r>
          </w:p>
        </w:tc>
        <w:tc>
          <w:tcPr>
            <w:tcW w:w="945" w:type="dxa"/>
            <w:tcBorders>
              <w:top w:val="nil"/>
              <w:left w:val="nil"/>
              <w:bottom w:val="single" w:color="000000" w:sz="4" w:space="0"/>
              <w:right w:val="single" w:color="000000" w:sz="4" w:space="0"/>
            </w:tcBorders>
            <w:shd w:val="clear" w:color="auto" w:fill="auto"/>
            <w:noWrap/>
            <w:vAlign w:val="center"/>
          </w:tcPr>
          <w:p w14:paraId="40D0FC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2,679.89</w:t>
            </w:r>
          </w:p>
        </w:tc>
        <w:tc>
          <w:tcPr>
            <w:tcW w:w="915" w:type="dxa"/>
            <w:tcBorders>
              <w:top w:val="nil"/>
              <w:left w:val="nil"/>
              <w:bottom w:val="single" w:color="000000" w:sz="4" w:space="0"/>
              <w:right w:val="single" w:color="000000" w:sz="4" w:space="0"/>
            </w:tcBorders>
            <w:shd w:val="clear" w:color="auto" w:fill="auto"/>
            <w:noWrap/>
            <w:vAlign w:val="center"/>
          </w:tcPr>
          <w:p w14:paraId="26110A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1C9ACD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6552B6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34F998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4F1556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4E55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63D44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w:t>
            </w:r>
          </w:p>
        </w:tc>
        <w:tc>
          <w:tcPr>
            <w:tcW w:w="2058" w:type="dxa"/>
            <w:tcBorders>
              <w:top w:val="nil"/>
              <w:left w:val="nil"/>
              <w:bottom w:val="single" w:color="000000" w:sz="4" w:space="0"/>
              <w:right w:val="single" w:color="000000" w:sz="4" w:space="0"/>
            </w:tcBorders>
            <w:shd w:val="clear" w:color="auto" w:fill="auto"/>
            <w:noWrap/>
            <w:vAlign w:val="center"/>
          </w:tcPr>
          <w:p w14:paraId="4B533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纪检监察事务</w:t>
            </w:r>
          </w:p>
        </w:tc>
        <w:tc>
          <w:tcPr>
            <w:tcW w:w="1044" w:type="dxa"/>
            <w:tcBorders>
              <w:top w:val="nil"/>
              <w:left w:val="nil"/>
              <w:bottom w:val="single" w:color="000000" w:sz="4" w:space="0"/>
              <w:right w:val="single" w:color="000000" w:sz="4" w:space="0"/>
            </w:tcBorders>
            <w:shd w:val="clear" w:color="auto" w:fill="auto"/>
            <w:noWrap/>
            <w:vAlign w:val="center"/>
          </w:tcPr>
          <w:p w14:paraId="10F541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w:t>
            </w:r>
          </w:p>
        </w:tc>
        <w:tc>
          <w:tcPr>
            <w:tcW w:w="945" w:type="dxa"/>
            <w:tcBorders>
              <w:top w:val="nil"/>
              <w:left w:val="nil"/>
              <w:bottom w:val="single" w:color="000000" w:sz="4" w:space="0"/>
              <w:right w:val="single" w:color="000000" w:sz="4" w:space="0"/>
            </w:tcBorders>
            <w:shd w:val="clear" w:color="auto" w:fill="auto"/>
            <w:noWrap/>
            <w:vAlign w:val="center"/>
          </w:tcPr>
          <w:p w14:paraId="12610D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w:t>
            </w:r>
          </w:p>
        </w:tc>
        <w:tc>
          <w:tcPr>
            <w:tcW w:w="915" w:type="dxa"/>
            <w:tcBorders>
              <w:top w:val="nil"/>
              <w:left w:val="nil"/>
              <w:bottom w:val="single" w:color="000000" w:sz="4" w:space="0"/>
              <w:right w:val="single" w:color="000000" w:sz="4" w:space="0"/>
            </w:tcBorders>
            <w:shd w:val="clear" w:color="auto" w:fill="auto"/>
            <w:noWrap/>
            <w:vAlign w:val="center"/>
          </w:tcPr>
          <w:p w14:paraId="53BCBD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3CED8F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4E8D5B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3C5C21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0C8AE1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AFD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2EFBD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2011105</w:t>
            </w:r>
          </w:p>
        </w:tc>
        <w:tc>
          <w:tcPr>
            <w:tcW w:w="2058" w:type="dxa"/>
            <w:tcBorders>
              <w:top w:val="nil"/>
              <w:left w:val="nil"/>
              <w:bottom w:val="single" w:color="000000" w:sz="4" w:space="0"/>
              <w:right w:val="single" w:color="000000" w:sz="4" w:space="0"/>
            </w:tcBorders>
            <w:shd w:val="clear" w:color="auto" w:fill="auto"/>
            <w:noWrap/>
            <w:vAlign w:val="center"/>
          </w:tcPr>
          <w:p w14:paraId="5DCCF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派驻派出机构</w:t>
            </w:r>
          </w:p>
        </w:tc>
        <w:tc>
          <w:tcPr>
            <w:tcW w:w="1044" w:type="dxa"/>
            <w:tcBorders>
              <w:top w:val="nil"/>
              <w:left w:val="nil"/>
              <w:bottom w:val="single" w:color="000000" w:sz="4" w:space="0"/>
              <w:right w:val="single" w:color="000000" w:sz="4" w:space="0"/>
            </w:tcBorders>
            <w:shd w:val="clear" w:color="auto" w:fill="auto"/>
            <w:noWrap/>
            <w:vAlign w:val="center"/>
          </w:tcPr>
          <w:p w14:paraId="7692E2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w:t>
            </w:r>
          </w:p>
        </w:tc>
        <w:tc>
          <w:tcPr>
            <w:tcW w:w="945" w:type="dxa"/>
            <w:tcBorders>
              <w:top w:val="nil"/>
              <w:left w:val="nil"/>
              <w:bottom w:val="single" w:color="000000" w:sz="4" w:space="0"/>
              <w:right w:val="single" w:color="000000" w:sz="4" w:space="0"/>
            </w:tcBorders>
            <w:shd w:val="clear" w:color="auto" w:fill="auto"/>
            <w:noWrap/>
            <w:vAlign w:val="center"/>
          </w:tcPr>
          <w:p w14:paraId="66C9C9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w:t>
            </w:r>
          </w:p>
        </w:tc>
        <w:tc>
          <w:tcPr>
            <w:tcW w:w="915" w:type="dxa"/>
            <w:tcBorders>
              <w:top w:val="nil"/>
              <w:left w:val="nil"/>
              <w:bottom w:val="single" w:color="000000" w:sz="4" w:space="0"/>
              <w:right w:val="single" w:color="000000" w:sz="4" w:space="0"/>
            </w:tcBorders>
            <w:shd w:val="clear" w:color="auto" w:fill="auto"/>
            <w:noWrap/>
            <w:vAlign w:val="center"/>
          </w:tcPr>
          <w:p w14:paraId="5CB6D1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23B90B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2E60FA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748730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26EAED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9A8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22109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w:t>
            </w:r>
          </w:p>
        </w:tc>
        <w:tc>
          <w:tcPr>
            <w:tcW w:w="2058" w:type="dxa"/>
            <w:tcBorders>
              <w:top w:val="nil"/>
              <w:left w:val="nil"/>
              <w:bottom w:val="single" w:color="000000" w:sz="4" w:space="0"/>
              <w:right w:val="single" w:color="000000" w:sz="4" w:space="0"/>
            </w:tcBorders>
            <w:shd w:val="clear" w:color="auto" w:fill="auto"/>
            <w:noWrap/>
            <w:vAlign w:val="center"/>
          </w:tcPr>
          <w:p w14:paraId="22FDE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宣传事务</w:t>
            </w:r>
          </w:p>
        </w:tc>
        <w:tc>
          <w:tcPr>
            <w:tcW w:w="1044" w:type="dxa"/>
            <w:tcBorders>
              <w:top w:val="nil"/>
              <w:left w:val="nil"/>
              <w:bottom w:val="single" w:color="000000" w:sz="4" w:space="0"/>
              <w:right w:val="single" w:color="000000" w:sz="4" w:space="0"/>
            </w:tcBorders>
            <w:shd w:val="clear" w:color="auto" w:fill="auto"/>
            <w:noWrap/>
            <w:vAlign w:val="center"/>
          </w:tcPr>
          <w:p w14:paraId="3AF159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2,673.96</w:t>
            </w:r>
          </w:p>
        </w:tc>
        <w:tc>
          <w:tcPr>
            <w:tcW w:w="945" w:type="dxa"/>
            <w:tcBorders>
              <w:top w:val="nil"/>
              <w:left w:val="nil"/>
              <w:bottom w:val="single" w:color="000000" w:sz="4" w:space="0"/>
              <w:right w:val="single" w:color="000000" w:sz="4" w:space="0"/>
            </w:tcBorders>
            <w:shd w:val="clear" w:color="auto" w:fill="auto"/>
            <w:noWrap/>
            <w:vAlign w:val="center"/>
          </w:tcPr>
          <w:p w14:paraId="75C352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2,669.96</w:t>
            </w:r>
          </w:p>
        </w:tc>
        <w:tc>
          <w:tcPr>
            <w:tcW w:w="915" w:type="dxa"/>
            <w:tcBorders>
              <w:top w:val="nil"/>
              <w:left w:val="nil"/>
              <w:bottom w:val="single" w:color="000000" w:sz="4" w:space="0"/>
              <w:right w:val="single" w:color="000000" w:sz="4" w:space="0"/>
            </w:tcBorders>
            <w:shd w:val="clear" w:color="auto" w:fill="auto"/>
            <w:noWrap/>
            <w:vAlign w:val="center"/>
          </w:tcPr>
          <w:p w14:paraId="504DAE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6D91FE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6DE0A3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389A08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193A7A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6E53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63A56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2013301</w:t>
            </w:r>
          </w:p>
        </w:tc>
        <w:tc>
          <w:tcPr>
            <w:tcW w:w="2058" w:type="dxa"/>
            <w:tcBorders>
              <w:top w:val="nil"/>
              <w:left w:val="nil"/>
              <w:bottom w:val="single" w:color="000000" w:sz="4" w:space="0"/>
              <w:right w:val="single" w:color="000000" w:sz="4" w:space="0"/>
            </w:tcBorders>
            <w:shd w:val="clear" w:color="auto" w:fill="auto"/>
            <w:noWrap/>
            <w:vAlign w:val="center"/>
          </w:tcPr>
          <w:p w14:paraId="2AEA0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1044" w:type="dxa"/>
            <w:tcBorders>
              <w:top w:val="nil"/>
              <w:left w:val="nil"/>
              <w:bottom w:val="single" w:color="000000" w:sz="4" w:space="0"/>
              <w:right w:val="single" w:color="000000" w:sz="4" w:space="0"/>
            </w:tcBorders>
            <w:shd w:val="clear" w:color="auto" w:fill="auto"/>
            <w:noWrap/>
            <w:vAlign w:val="center"/>
          </w:tcPr>
          <w:p w14:paraId="764089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962.50</w:t>
            </w:r>
          </w:p>
        </w:tc>
        <w:tc>
          <w:tcPr>
            <w:tcW w:w="945" w:type="dxa"/>
            <w:tcBorders>
              <w:top w:val="nil"/>
              <w:left w:val="nil"/>
              <w:bottom w:val="single" w:color="000000" w:sz="4" w:space="0"/>
              <w:right w:val="single" w:color="000000" w:sz="4" w:space="0"/>
            </w:tcBorders>
            <w:shd w:val="clear" w:color="auto" w:fill="auto"/>
            <w:noWrap/>
            <w:vAlign w:val="center"/>
          </w:tcPr>
          <w:p w14:paraId="33B690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958.50</w:t>
            </w:r>
          </w:p>
        </w:tc>
        <w:tc>
          <w:tcPr>
            <w:tcW w:w="915" w:type="dxa"/>
            <w:tcBorders>
              <w:top w:val="nil"/>
              <w:left w:val="nil"/>
              <w:bottom w:val="single" w:color="000000" w:sz="4" w:space="0"/>
              <w:right w:val="single" w:color="000000" w:sz="4" w:space="0"/>
            </w:tcBorders>
            <w:shd w:val="clear" w:color="auto" w:fill="auto"/>
            <w:noWrap/>
            <w:vAlign w:val="center"/>
          </w:tcPr>
          <w:p w14:paraId="1330D1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05ABDA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714A6C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77556A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616A25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307E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18575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2013399</w:t>
            </w:r>
          </w:p>
        </w:tc>
        <w:tc>
          <w:tcPr>
            <w:tcW w:w="2058" w:type="dxa"/>
            <w:tcBorders>
              <w:top w:val="nil"/>
              <w:left w:val="nil"/>
              <w:bottom w:val="single" w:color="000000" w:sz="4" w:space="0"/>
              <w:right w:val="single" w:color="000000" w:sz="4" w:space="0"/>
            </w:tcBorders>
            <w:shd w:val="clear" w:color="auto" w:fill="auto"/>
            <w:noWrap/>
            <w:vAlign w:val="center"/>
          </w:tcPr>
          <w:p w14:paraId="1765B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其他宣传事务支出</w:t>
            </w:r>
          </w:p>
        </w:tc>
        <w:tc>
          <w:tcPr>
            <w:tcW w:w="1044" w:type="dxa"/>
            <w:tcBorders>
              <w:top w:val="nil"/>
              <w:left w:val="nil"/>
              <w:bottom w:val="single" w:color="000000" w:sz="4" w:space="0"/>
              <w:right w:val="single" w:color="000000" w:sz="4" w:space="0"/>
            </w:tcBorders>
            <w:shd w:val="clear" w:color="auto" w:fill="auto"/>
            <w:noWrap/>
            <w:vAlign w:val="center"/>
          </w:tcPr>
          <w:p w14:paraId="23867D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1,711.46</w:t>
            </w:r>
          </w:p>
        </w:tc>
        <w:tc>
          <w:tcPr>
            <w:tcW w:w="945" w:type="dxa"/>
            <w:tcBorders>
              <w:top w:val="nil"/>
              <w:left w:val="nil"/>
              <w:bottom w:val="single" w:color="000000" w:sz="4" w:space="0"/>
              <w:right w:val="single" w:color="000000" w:sz="4" w:space="0"/>
            </w:tcBorders>
            <w:shd w:val="clear" w:color="auto" w:fill="auto"/>
            <w:noWrap/>
            <w:vAlign w:val="center"/>
          </w:tcPr>
          <w:p w14:paraId="611EB6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1,711.46</w:t>
            </w:r>
          </w:p>
        </w:tc>
        <w:tc>
          <w:tcPr>
            <w:tcW w:w="915" w:type="dxa"/>
            <w:tcBorders>
              <w:top w:val="nil"/>
              <w:left w:val="nil"/>
              <w:bottom w:val="single" w:color="000000" w:sz="4" w:space="0"/>
              <w:right w:val="single" w:color="000000" w:sz="4" w:space="0"/>
            </w:tcBorders>
            <w:shd w:val="clear" w:color="auto" w:fill="auto"/>
            <w:noWrap/>
            <w:vAlign w:val="center"/>
          </w:tcPr>
          <w:p w14:paraId="300331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616BED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593DC9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02C8F3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235528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42C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57CC9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2058" w:type="dxa"/>
            <w:tcBorders>
              <w:top w:val="nil"/>
              <w:left w:val="nil"/>
              <w:bottom w:val="single" w:color="000000" w:sz="4" w:space="0"/>
              <w:right w:val="single" w:color="000000" w:sz="4" w:space="0"/>
            </w:tcBorders>
            <w:shd w:val="clear" w:color="auto" w:fill="auto"/>
            <w:noWrap/>
            <w:vAlign w:val="center"/>
          </w:tcPr>
          <w:p w14:paraId="35912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044" w:type="dxa"/>
            <w:tcBorders>
              <w:top w:val="nil"/>
              <w:left w:val="nil"/>
              <w:bottom w:val="single" w:color="000000" w:sz="4" w:space="0"/>
              <w:right w:val="single" w:color="000000" w:sz="4" w:space="0"/>
            </w:tcBorders>
            <w:shd w:val="clear" w:color="auto" w:fill="auto"/>
            <w:noWrap/>
            <w:vAlign w:val="center"/>
          </w:tcPr>
          <w:p w14:paraId="4A29E5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116.00</w:t>
            </w:r>
          </w:p>
        </w:tc>
        <w:tc>
          <w:tcPr>
            <w:tcW w:w="945" w:type="dxa"/>
            <w:tcBorders>
              <w:top w:val="nil"/>
              <w:left w:val="nil"/>
              <w:bottom w:val="single" w:color="000000" w:sz="4" w:space="0"/>
              <w:right w:val="single" w:color="000000" w:sz="4" w:space="0"/>
            </w:tcBorders>
            <w:shd w:val="clear" w:color="auto" w:fill="auto"/>
            <w:noWrap/>
            <w:vAlign w:val="center"/>
          </w:tcPr>
          <w:p w14:paraId="3036BD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116.00</w:t>
            </w:r>
          </w:p>
        </w:tc>
        <w:tc>
          <w:tcPr>
            <w:tcW w:w="915" w:type="dxa"/>
            <w:tcBorders>
              <w:top w:val="nil"/>
              <w:left w:val="nil"/>
              <w:bottom w:val="single" w:color="000000" w:sz="4" w:space="0"/>
              <w:right w:val="single" w:color="000000" w:sz="4" w:space="0"/>
            </w:tcBorders>
            <w:shd w:val="clear" w:color="auto" w:fill="auto"/>
            <w:noWrap/>
            <w:vAlign w:val="center"/>
          </w:tcPr>
          <w:p w14:paraId="317EE8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29B5B7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3D5EAB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02D35C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06CFB9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A08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58A59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w:t>
            </w:r>
          </w:p>
        </w:tc>
        <w:tc>
          <w:tcPr>
            <w:tcW w:w="2058" w:type="dxa"/>
            <w:tcBorders>
              <w:top w:val="nil"/>
              <w:left w:val="nil"/>
              <w:bottom w:val="single" w:color="000000" w:sz="4" w:space="0"/>
              <w:right w:val="single" w:color="000000" w:sz="4" w:space="0"/>
            </w:tcBorders>
            <w:shd w:val="clear" w:color="auto" w:fill="auto"/>
            <w:noWrap/>
            <w:vAlign w:val="center"/>
          </w:tcPr>
          <w:p w14:paraId="502CB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新闻出版电影</w:t>
            </w:r>
          </w:p>
        </w:tc>
        <w:tc>
          <w:tcPr>
            <w:tcW w:w="1044" w:type="dxa"/>
            <w:tcBorders>
              <w:top w:val="nil"/>
              <w:left w:val="nil"/>
              <w:bottom w:val="single" w:color="000000" w:sz="4" w:space="0"/>
              <w:right w:val="single" w:color="000000" w:sz="4" w:space="0"/>
            </w:tcBorders>
            <w:shd w:val="clear" w:color="auto" w:fill="auto"/>
            <w:noWrap/>
            <w:vAlign w:val="center"/>
          </w:tcPr>
          <w:p w14:paraId="290F3C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116.00</w:t>
            </w:r>
          </w:p>
        </w:tc>
        <w:tc>
          <w:tcPr>
            <w:tcW w:w="945" w:type="dxa"/>
            <w:tcBorders>
              <w:top w:val="nil"/>
              <w:left w:val="nil"/>
              <w:bottom w:val="single" w:color="000000" w:sz="4" w:space="0"/>
              <w:right w:val="single" w:color="000000" w:sz="4" w:space="0"/>
            </w:tcBorders>
            <w:shd w:val="clear" w:color="auto" w:fill="auto"/>
            <w:noWrap/>
            <w:vAlign w:val="center"/>
          </w:tcPr>
          <w:p w14:paraId="48ECE8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116.00</w:t>
            </w:r>
          </w:p>
        </w:tc>
        <w:tc>
          <w:tcPr>
            <w:tcW w:w="915" w:type="dxa"/>
            <w:tcBorders>
              <w:top w:val="nil"/>
              <w:left w:val="nil"/>
              <w:bottom w:val="single" w:color="000000" w:sz="4" w:space="0"/>
              <w:right w:val="single" w:color="000000" w:sz="4" w:space="0"/>
            </w:tcBorders>
            <w:shd w:val="clear" w:color="auto" w:fill="auto"/>
            <w:noWrap/>
            <w:vAlign w:val="center"/>
          </w:tcPr>
          <w:p w14:paraId="07878D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4A9ECD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57CC31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037B37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5396D2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02A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08303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2070699</w:t>
            </w:r>
          </w:p>
        </w:tc>
        <w:tc>
          <w:tcPr>
            <w:tcW w:w="2058" w:type="dxa"/>
            <w:tcBorders>
              <w:top w:val="nil"/>
              <w:left w:val="nil"/>
              <w:bottom w:val="single" w:color="000000" w:sz="4" w:space="0"/>
              <w:right w:val="single" w:color="000000" w:sz="4" w:space="0"/>
            </w:tcBorders>
            <w:shd w:val="clear" w:color="auto" w:fill="auto"/>
            <w:noWrap/>
            <w:vAlign w:val="center"/>
          </w:tcPr>
          <w:p w14:paraId="68C0B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其他新闻出版电影支出</w:t>
            </w:r>
          </w:p>
        </w:tc>
        <w:tc>
          <w:tcPr>
            <w:tcW w:w="1044" w:type="dxa"/>
            <w:tcBorders>
              <w:top w:val="nil"/>
              <w:left w:val="nil"/>
              <w:bottom w:val="single" w:color="000000" w:sz="4" w:space="0"/>
              <w:right w:val="single" w:color="000000" w:sz="4" w:space="0"/>
            </w:tcBorders>
            <w:shd w:val="clear" w:color="auto" w:fill="auto"/>
            <w:noWrap/>
            <w:vAlign w:val="center"/>
          </w:tcPr>
          <w:p w14:paraId="037C08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945" w:type="dxa"/>
            <w:tcBorders>
              <w:top w:val="nil"/>
              <w:left w:val="nil"/>
              <w:bottom w:val="single" w:color="000000" w:sz="4" w:space="0"/>
              <w:right w:val="single" w:color="000000" w:sz="4" w:space="0"/>
            </w:tcBorders>
            <w:shd w:val="clear" w:color="auto" w:fill="auto"/>
            <w:noWrap/>
            <w:vAlign w:val="center"/>
          </w:tcPr>
          <w:p w14:paraId="10E660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915" w:type="dxa"/>
            <w:tcBorders>
              <w:top w:val="nil"/>
              <w:left w:val="nil"/>
              <w:bottom w:val="single" w:color="000000" w:sz="4" w:space="0"/>
              <w:right w:val="single" w:color="000000" w:sz="4" w:space="0"/>
            </w:tcBorders>
            <w:shd w:val="clear" w:color="auto" w:fill="auto"/>
            <w:noWrap/>
            <w:vAlign w:val="center"/>
          </w:tcPr>
          <w:p w14:paraId="187A37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27AF84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603784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3884AB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19106C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4B7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355BEC0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2070799</w:t>
            </w:r>
          </w:p>
        </w:tc>
        <w:tc>
          <w:tcPr>
            <w:tcW w:w="2058" w:type="dxa"/>
            <w:tcBorders>
              <w:top w:val="nil"/>
              <w:left w:val="nil"/>
              <w:bottom w:val="single" w:color="000000" w:sz="4" w:space="0"/>
              <w:right w:val="single" w:color="000000" w:sz="4" w:space="0"/>
            </w:tcBorders>
            <w:shd w:val="clear" w:color="auto" w:fill="auto"/>
            <w:noWrap/>
            <w:vAlign w:val="center"/>
          </w:tcPr>
          <w:p w14:paraId="712E96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其他国家电影事业发展专项资金支出</w:t>
            </w:r>
          </w:p>
        </w:tc>
        <w:tc>
          <w:tcPr>
            <w:tcW w:w="1044" w:type="dxa"/>
            <w:tcBorders>
              <w:top w:val="nil"/>
              <w:left w:val="nil"/>
              <w:bottom w:val="single" w:color="000000" w:sz="4" w:space="0"/>
              <w:right w:val="single" w:color="000000" w:sz="4" w:space="0"/>
            </w:tcBorders>
            <w:shd w:val="clear" w:color="auto" w:fill="auto"/>
            <w:noWrap/>
            <w:vAlign w:val="center"/>
          </w:tcPr>
          <w:p w14:paraId="7B4F85F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77.0</w:t>
            </w:r>
          </w:p>
        </w:tc>
        <w:tc>
          <w:tcPr>
            <w:tcW w:w="945" w:type="dxa"/>
            <w:tcBorders>
              <w:top w:val="nil"/>
              <w:left w:val="nil"/>
              <w:bottom w:val="single" w:color="000000" w:sz="4" w:space="0"/>
              <w:right w:val="single" w:color="000000" w:sz="4" w:space="0"/>
            </w:tcBorders>
            <w:shd w:val="clear" w:color="auto" w:fill="auto"/>
            <w:noWrap/>
            <w:vAlign w:val="center"/>
          </w:tcPr>
          <w:p w14:paraId="3A98691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77.00</w:t>
            </w:r>
          </w:p>
        </w:tc>
        <w:tc>
          <w:tcPr>
            <w:tcW w:w="915" w:type="dxa"/>
            <w:tcBorders>
              <w:top w:val="nil"/>
              <w:left w:val="nil"/>
              <w:bottom w:val="single" w:color="000000" w:sz="4" w:space="0"/>
              <w:right w:val="single" w:color="000000" w:sz="4" w:space="0"/>
            </w:tcBorders>
            <w:shd w:val="clear" w:color="auto" w:fill="auto"/>
            <w:noWrap/>
            <w:vAlign w:val="center"/>
          </w:tcPr>
          <w:p w14:paraId="46897D4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25" w:type="dxa"/>
            <w:tcBorders>
              <w:top w:val="nil"/>
              <w:left w:val="nil"/>
              <w:bottom w:val="single" w:color="000000" w:sz="4" w:space="0"/>
              <w:right w:val="single" w:color="000000" w:sz="4" w:space="0"/>
            </w:tcBorders>
            <w:shd w:val="clear" w:color="auto" w:fill="auto"/>
            <w:noWrap/>
            <w:vAlign w:val="center"/>
          </w:tcPr>
          <w:p w14:paraId="765EEFB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795" w:type="dxa"/>
            <w:tcBorders>
              <w:top w:val="nil"/>
              <w:left w:val="nil"/>
              <w:bottom w:val="single" w:color="000000" w:sz="4" w:space="0"/>
              <w:right w:val="single" w:color="000000" w:sz="4" w:space="0"/>
            </w:tcBorders>
            <w:shd w:val="clear" w:color="auto" w:fill="auto"/>
            <w:noWrap/>
            <w:vAlign w:val="center"/>
          </w:tcPr>
          <w:p w14:paraId="37ECDD3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nil"/>
              <w:left w:val="nil"/>
              <w:bottom w:val="single" w:color="000000" w:sz="4" w:space="0"/>
              <w:right w:val="single" w:color="000000" w:sz="4" w:space="0"/>
            </w:tcBorders>
            <w:shd w:val="clear" w:color="auto" w:fill="auto"/>
            <w:noWrap/>
            <w:vAlign w:val="center"/>
          </w:tcPr>
          <w:p w14:paraId="5BBB368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630" w:type="dxa"/>
            <w:tcBorders>
              <w:top w:val="nil"/>
              <w:left w:val="nil"/>
              <w:bottom w:val="single" w:color="000000" w:sz="4" w:space="0"/>
              <w:right w:val="single" w:color="000000" w:sz="4" w:space="0"/>
            </w:tcBorders>
            <w:shd w:val="clear" w:color="auto" w:fill="auto"/>
            <w:noWrap/>
            <w:vAlign w:val="center"/>
          </w:tcPr>
          <w:p w14:paraId="369D88B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307B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47E88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058" w:type="dxa"/>
            <w:tcBorders>
              <w:top w:val="nil"/>
              <w:left w:val="nil"/>
              <w:bottom w:val="single" w:color="000000" w:sz="4" w:space="0"/>
              <w:right w:val="single" w:color="000000" w:sz="4" w:space="0"/>
            </w:tcBorders>
            <w:shd w:val="clear" w:color="auto" w:fill="auto"/>
            <w:noWrap/>
            <w:vAlign w:val="center"/>
          </w:tcPr>
          <w:p w14:paraId="6A271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044" w:type="dxa"/>
            <w:tcBorders>
              <w:top w:val="nil"/>
              <w:left w:val="nil"/>
              <w:bottom w:val="single" w:color="000000" w:sz="4" w:space="0"/>
              <w:right w:val="single" w:color="000000" w:sz="4" w:space="0"/>
            </w:tcBorders>
            <w:shd w:val="clear" w:color="auto" w:fill="auto"/>
            <w:noWrap/>
            <w:vAlign w:val="center"/>
          </w:tcPr>
          <w:p w14:paraId="40F9DB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271.85</w:t>
            </w:r>
          </w:p>
        </w:tc>
        <w:tc>
          <w:tcPr>
            <w:tcW w:w="945" w:type="dxa"/>
            <w:tcBorders>
              <w:top w:val="nil"/>
              <w:left w:val="nil"/>
              <w:bottom w:val="single" w:color="000000" w:sz="4" w:space="0"/>
              <w:right w:val="single" w:color="000000" w:sz="4" w:space="0"/>
            </w:tcBorders>
            <w:shd w:val="clear" w:color="auto" w:fill="auto"/>
            <w:noWrap/>
            <w:vAlign w:val="center"/>
          </w:tcPr>
          <w:p w14:paraId="14A65D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271.85</w:t>
            </w:r>
          </w:p>
        </w:tc>
        <w:tc>
          <w:tcPr>
            <w:tcW w:w="915" w:type="dxa"/>
            <w:tcBorders>
              <w:top w:val="nil"/>
              <w:left w:val="nil"/>
              <w:bottom w:val="single" w:color="000000" w:sz="4" w:space="0"/>
              <w:right w:val="single" w:color="000000" w:sz="4" w:space="0"/>
            </w:tcBorders>
            <w:shd w:val="clear" w:color="auto" w:fill="auto"/>
            <w:noWrap/>
            <w:vAlign w:val="center"/>
          </w:tcPr>
          <w:p w14:paraId="71CFBF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63EBAB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629A35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28F09F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29B63E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05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494F6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2058" w:type="dxa"/>
            <w:tcBorders>
              <w:top w:val="nil"/>
              <w:left w:val="nil"/>
              <w:bottom w:val="single" w:color="000000" w:sz="4" w:space="0"/>
              <w:right w:val="single" w:color="000000" w:sz="4" w:space="0"/>
            </w:tcBorders>
            <w:shd w:val="clear" w:color="auto" w:fill="auto"/>
            <w:noWrap/>
            <w:vAlign w:val="center"/>
          </w:tcPr>
          <w:p w14:paraId="3F547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044" w:type="dxa"/>
            <w:tcBorders>
              <w:top w:val="nil"/>
              <w:left w:val="nil"/>
              <w:bottom w:val="single" w:color="000000" w:sz="4" w:space="0"/>
              <w:right w:val="single" w:color="000000" w:sz="4" w:space="0"/>
            </w:tcBorders>
            <w:shd w:val="clear" w:color="auto" w:fill="auto"/>
            <w:noWrap/>
            <w:vAlign w:val="center"/>
          </w:tcPr>
          <w:p w14:paraId="44D868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271.85</w:t>
            </w:r>
          </w:p>
        </w:tc>
        <w:tc>
          <w:tcPr>
            <w:tcW w:w="945" w:type="dxa"/>
            <w:tcBorders>
              <w:top w:val="nil"/>
              <w:left w:val="nil"/>
              <w:bottom w:val="single" w:color="000000" w:sz="4" w:space="0"/>
              <w:right w:val="single" w:color="000000" w:sz="4" w:space="0"/>
            </w:tcBorders>
            <w:shd w:val="clear" w:color="auto" w:fill="auto"/>
            <w:noWrap/>
            <w:vAlign w:val="center"/>
          </w:tcPr>
          <w:p w14:paraId="134089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271.85</w:t>
            </w:r>
          </w:p>
        </w:tc>
        <w:tc>
          <w:tcPr>
            <w:tcW w:w="915" w:type="dxa"/>
            <w:tcBorders>
              <w:top w:val="nil"/>
              <w:left w:val="nil"/>
              <w:bottom w:val="single" w:color="000000" w:sz="4" w:space="0"/>
              <w:right w:val="single" w:color="000000" w:sz="4" w:space="0"/>
            </w:tcBorders>
            <w:shd w:val="clear" w:color="auto" w:fill="auto"/>
            <w:noWrap/>
            <w:vAlign w:val="center"/>
          </w:tcPr>
          <w:p w14:paraId="148333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529942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0DD184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635F07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1DEC53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3AB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654AD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2058" w:type="dxa"/>
            <w:tcBorders>
              <w:top w:val="nil"/>
              <w:left w:val="nil"/>
              <w:bottom w:val="single" w:color="000000" w:sz="4" w:space="0"/>
              <w:right w:val="single" w:color="000000" w:sz="4" w:space="0"/>
            </w:tcBorders>
            <w:shd w:val="clear" w:color="auto" w:fill="auto"/>
            <w:noWrap/>
            <w:vAlign w:val="center"/>
          </w:tcPr>
          <w:p w14:paraId="17CA1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行政单位离退休</w:t>
            </w:r>
          </w:p>
        </w:tc>
        <w:tc>
          <w:tcPr>
            <w:tcW w:w="1044" w:type="dxa"/>
            <w:tcBorders>
              <w:top w:val="nil"/>
              <w:left w:val="nil"/>
              <w:bottom w:val="single" w:color="000000" w:sz="4" w:space="0"/>
              <w:right w:val="single" w:color="000000" w:sz="4" w:space="0"/>
            </w:tcBorders>
            <w:shd w:val="clear" w:color="auto" w:fill="auto"/>
            <w:noWrap/>
            <w:vAlign w:val="center"/>
          </w:tcPr>
          <w:p w14:paraId="5C3E0B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149.17</w:t>
            </w:r>
          </w:p>
        </w:tc>
        <w:tc>
          <w:tcPr>
            <w:tcW w:w="945" w:type="dxa"/>
            <w:tcBorders>
              <w:top w:val="nil"/>
              <w:left w:val="nil"/>
              <w:bottom w:val="single" w:color="000000" w:sz="4" w:space="0"/>
              <w:right w:val="single" w:color="000000" w:sz="4" w:space="0"/>
            </w:tcBorders>
            <w:shd w:val="clear" w:color="auto" w:fill="auto"/>
            <w:noWrap/>
            <w:vAlign w:val="center"/>
          </w:tcPr>
          <w:p w14:paraId="709A46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149.17</w:t>
            </w:r>
          </w:p>
        </w:tc>
        <w:tc>
          <w:tcPr>
            <w:tcW w:w="915" w:type="dxa"/>
            <w:tcBorders>
              <w:top w:val="nil"/>
              <w:left w:val="nil"/>
              <w:bottom w:val="single" w:color="000000" w:sz="4" w:space="0"/>
              <w:right w:val="single" w:color="000000" w:sz="4" w:space="0"/>
            </w:tcBorders>
            <w:shd w:val="clear" w:color="auto" w:fill="auto"/>
            <w:noWrap/>
            <w:vAlign w:val="center"/>
          </w:tcPr>
          <w:p w14:paraId="34C43B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33CC87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7D7AE7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42E57E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2C583B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2E9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147D2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2058" w:type="dxa"/>
            <w:tcBorders>
              <w:top w:val="nil"/>
              <w:left w:val="nil"/>
              <w:bottom w:val="single" w:color="000000" w:sz="4" w:space="0"/>
              <w:right w:val="single" w:color="000000" w:sz="4" w:space="0"/>
            </w:tcBorders>
            <w:shd w:val="clear" w:color="auto" w:fill="auto"/>
            <w:noWrap/>
            <w:vAlign w:val="center"/>
          </w:tcPr>
          <w:p w14:paraId="6D59C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044" w:type="dxa"/>
            <w:tcBorders>
              <w:top w:val="nil"/>
              <w:left w:val="nil"/>
              <w:bottom w:val="single" w:color="000000" w:sz="4" w:space="0"/>
              <w:right w:val="single" w:color="000000" w:sz="4" w:space="0"/>
            </w:tcBorders>
            <w:shd w:val="clear" w:color="auto" w:fill="auto"/>
            <w:noWrap/>
            <w:vAlign w:val="center"/>
          </w:tcPr>
          <w:p w14:paraId="58104E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115.99</w:t>
            </w:r>
          </w:p>
        </w:tc>
        <w:tc>
          <w:tcPr>
            <w:tcW w:w="945" w:type="dxa"/>
            <w:tcBorders>
              <w:top w:val="nil"/>
              <w:left w:val="nil"/>
              <w:bottom w:val="single" w:color="000000" w:sz="4" w:space="0"/>
              <w:right w:val="single" w:color="000000" w:sz="4" w:space="0"/>
            </w:tcBorders>
            <w:shd w:val="clear" w:color="auto" w:fill="auto"/>
            <w:noWrap/>
            <w:vAlign w:val="center"/>
          </w:tcPr>
          <w:p w14:paraId="7FC664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115.99</w:t>
            </w:r>
          </w:p>
        </w:tc>
        <w:tc>
          <w:tcPr>
            <w:tcW w:w="915" w:type="dxa"/>
            <w:tcBorders>
              <w:top w:val="nil"/>
              <w:left w:val="nil"/>
              <w:bottom w:val="single" w:color="000000" w:sz="4" w:space="0"/>
              <w:right w:val="single" w:color="000000" w:sz="4" w:space="0"/>
            </w:tcBorders>
            <w:shd w:val="clear" w:color="auto" w:fill="auto"/>
            <w:noWrap/>
            <w:vAlign w:val="center"/>
          </w:tcPr>
          <w:p w14:paraId="58FB1F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04A95D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771E6C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11E496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695727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185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60A5F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2058" w:type="dxa"/>
            <w:tcBorders>
              <w:top w:val="nil"/>
              <w:left w:val="nil"/>
              <w:bottom w:val="single" w:color="000000" w:sz="4" w:space="0"/>
              <w:right w:val="single" w:color="000000" w:sz="4" w:space="0"/>
            </w:tcBorders>
            <w:shd w:val="clear" w:color="auto" w:fill="auto"/>
            <w:noWrap/>
            <w:vAlign w:val="center"/>
          </w:tcPr>
          <w:p w14:paraId="696F1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1044" w:type="dxa"/>
            <w:tcBorders>
              <w:top w:val="nil"/>
              <w:left w:val="nil"/>
              <w:bottom w:val="single" w:color="000000" w:sz="4" w:space="0"/>
              <w:right w:val="single" w:color="000000" w:sz="4" w:space="0"/>
            </w:tcBorders>
            <w:shd w:val="clear" w:color="auto" w:fill="auto"/>
            <w:noWrap/>
            <w:vAlign w:val="center"/>
          </w:tcPr>
          <w:p w14:paraId="037BF6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945" w:type="dxa"/>
            <w:tcBorders>
              <w:top w:val="nil"/>
              <w:left w:val="nil"/>
              <w:bottom w:val="single" w:color="000000" w:sz="4" w:space="0"/>
              <w:right w:val="single" w:color="000000" w:sz="4" w:space="0"/>
            </w:tcBorders>
            <w:shd w:val="clear" w:color="auto" w:fill="auto"/>
            <w:noWrap/>
            <w:vAlign w:val="center"/>
          </w:tcPr>
          <w:p w14:paraId="29081B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915" w:type="dxa"/>
            <w:tcBorders>
              <w:top w:val="nil"/>
              <w:left w:val="nil"/>
              <w:bottom w:val="single" w:color="000000" w:sz="4" w:space="0"/>
              <w:right w:val="single" w:color="000000" w:sz="4" w:space="0"/>
            </w:tcBorders>
            <w:shd w:val="clear" w:color="auto" w:fill="auto"/>
            <w:noWrap/>
            <w:vAlign w:val="center"/>
          </w:tcPr>
          <w:p w14:paraId="6125BA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78CC29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37CCDC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23B3B9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7A6042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A54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13AD3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058" w:type="dxa"/>
            <w:tcBorders>
              <w:top w:val="nil"/>
              <w:left w:val="nil"/>
              <w:bottom w:val="single" w:color="000000" w:sz="4" w:space="0"/>
              <w:right w:val="single" w:color="000000" w:sz="4" w:space="0"/>
            </w:tcBorders>
            <w:shd w:val="clear" w:color="auto" w:fill="auto"/>
            <w:noWrap/>
            <w:vAlign w:val="center"/>
          </w:tcPr>
          <w:p w14:paraId="035A7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044" w:type="dxa"/>
            <w:tcBorders>
              <w:top w:val="nil"/>
              <w:left w:val="nil"/>
              <w:bottom w:val="single" w:color="000000" w:sz="4" w:space="0"/>
              <w:right w:val="single" w:color="000000" w:sz="4" w:space="0"/>
            </w:tcBorders>
            <w:shd w:val="clear" w:color="auto" w:fill="auto"/>
            <w:noWrap/>
            <w:vAlign w:val="center"/>
          </w:tcPr>
          <w:p w14:paraId="2D69FA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107.28</w:t>
            </w:r>
          </w:p>
        </w:tc>
        <w:tc>
          <w:tcPr>
            <w:tcW w:w="945" w:type="dxa"/>
            <w:tcBorders>
              <w:top w:val="nil"/>
              <w:left w:val="nil"/>
              <w:bottom w:val="single" w:color="000000" w:sz="4" w:space="0"/>
              <w:right w:val="single" w:color="000000" w:sz="4" w:space="0"/>
            </w:tcBorders>
            <w:shd w:val="clear" w:color="auto" w:fill="auto"/>
            <w:noWrap/>
            <w:vAlign w:val="center"/>
          </w:tcPr>
          <w:p w14:paraId="62C2D9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107.28</w:t>
            </w:r>
          </w:p>
        </w:tc>
        <w:tc>
          <w:tcPr>
            <w:tcW w:w="915" w:type="dxa"/>
            <w:tcBorders>
              <w:top w:val="nil"/>
              <w:left w:val="nil"/>
              <w:bottom w:val="single" w:color="000000" w:sz="4" w:space="0"/>
              <w:right w:val="single" w:color="000000" w:sz="4" w:space="0"/>
            </w:tcBorders>
            <w:shd w:val="clear" w:color="auto" w:fill="auto"/>
            <w:noWrap/>
            <w:vAlign w:val="center"/>
          </w:tcPr>
          <w:p w14:paraId="06B6B6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077C0F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15CA9B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770F28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5CBDD4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2A9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043E3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2058" w:type="dxa"/>
            <w:tcBorders>
              <w:top w:val="nil"/>
              <w:left w:val="nil"/>
              <w:bottom w:val="single" w:color="000000" w:sz="4" w:space="0"/>
              <w:right w:val="single" w:color="000000" w:sz="4" w:space="0"/>
            </w:tcBorders>
            <w:shd w:val="clear" w:color="auto" w:fill="auto"/>
            <w:noWrap/>
            <w:vAlign w:val="center"/>
          </w:tcPr>
          <w:p w14:paraId="1EB90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044" w:type="dxa"/>
            <w:tcBorders>
              <w:top w:val="nil"/>
              <w:left w:val="nil"/>
              <w:bottom w:val="single" w:color="000000" w:sz="4" w:space="0"/>
              <w:right w:val="single" w:color="000000" w:sz="4" w:space="0"/>
            </w:tcBorders>
            <w:shd w:val="clear" w:color="auto" w:fill="auto"/>
            <w:noWrap/>
            <w:vAlign w:val="center"/>
          </w:tcPr>
          <w:p w14:paraId="230F71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107.28</w:t>
            </w:r>
          </w:p>
        </w:tc>
        <w:tc>
          <w:tcPr>
            <w:tcW w:w="945" w:type="dxa"/>
            <w:tcBorders>
              <w:top w:val="nil"/>
              <w:left w:val="nil"/>
              <w:bottom w:val="single" w:color="000000" w:sz="4" w:space="0"/>
              <w:right w:val="single" w:color="000000" w:sz="4" w:space="0"/>
            </w:tcBorders>
            <w:shd w:val="clear" w:color="auto" w:fill="auto"/>
            <w:noWrap/>
            <w:vAlign w:val="center"/>
          </w:tcPr>
          <w:p w14:paraId="10166F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107.28</w:t>
            </w:r>
          </w:p>
        </w:tc>
        <w:tc>
          <w:tcPr>
            <w:tcW w:w="915" w:type="dxa"/>
            <w:tcBorders>
              <w:top w:val="nil"/>
              <w:left w:val="nil"/>
              <w:bottom w:val="single" w:color="000000" w:sz="4" w:space="0"/>
              <w:right w:val="single" w:color="000000" w:sz="4" w:space="0"/>
            </w:tcBorders>
            <w:shd w:val="clear" w:color="auto" w:fill="auto"/>
            <w:noWrap/>
            <w:vAlign w:val="center"/>
          </w:tcPr>
          <w:p w14:paraId="6D7FFC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5971AE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4F0102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32D0CB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4ADCB9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378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75FBC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2058" w:type="dxa"/>
            <w:tcBorders>
              <w:top w:val="nil"/>
              <w:left w:val="nil"/>
              <w:bottom w:val="single" w:color="000000" w:sz="4" w:space="0"/>
              <w:right w:val="single" w:color="000000" w:sz="4" w:space="0"/>
            </w:tcBorders>
            <w:shd w:val="clear" w:color="auto" w:fill="auto"/>
            <w:noWrap/>
            <w:vAlign w:val="center"/>
          </w:tcPr>
          <w:p w14:paraId="77C08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1044" w:type="dxa"/>
            <w:tcBorders>
              <w:top w:val="nil"/>
              <w:left w:val="nil"/>
              <w:bottom w:val="single" w:color="000000" w:sz="4" w:space="0"/>
              <w:right w:val="single" w:color="000000" w:sz="4" w:space="0"/>
            </w:tcBorders>
            <w:shd w:val="clear" w:color="auto" w:fill="auto"/>
            <w:noWrap/>
            <w:vAlign w:val="center"/>
          </w:tcPr>
          <w:p w14:paraId="0AD7B3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74.72</w:t>
            </w:r>
          </w:p>
        </w:tc>
        <w:tc>
          <w:tcPr>
            <w:tcW w:w="945" w:type="dxa"/>
            <w:tcBorders>
              <w:top w:val="nil"/>
              <w:left w:val="nil"/>
              <w:bottom w:val="single" w:color="000000" w:sz="4" w:space="0"/>
              <w:right w:val="single" w:color="000000" w:sz="4" w:space="0"/>
            </w:tcBorders>
            <w:shd w:val="clear" w:color="auto" w:fill="auto"/>
            <w:noWrap/>
            <w:vAlign w:val="center"/>
          </w:tcPr>
          <w:p w14:paraId="6F9CE1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74.72</w:t>
            </w:r>
          </w:p>
        </w:tc>
        <w:tc>
          <w:tcPr>
            <w:tcW w:w="915" w:type="dxa"/>
            <w:tcBorders>
              <w:top w:val="nil"/>
              <w:left w:val="nil"/>
              <w:bottom w:val="single" w:color="000000" w:sz="4" w:space="0"/>
              <w:right w:val="single" w:color="000000" w:sz="4" w:space="0"/>
            </w:tcBorders>
            <w:shd w:val="clear" w:color="auto" w:fill="auto"/>
            <w:noWrap/>
            <w:vAlign w:val="center"/>
          </w:tcPr>
          <w:p w14:paraId="45B0F5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016315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0056C5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7429E7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73370B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5C7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795237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2058" w:type="dxa"/>
            <w:tcBorders>
              <w:top w:val="nil"/>
              <w:left w:val="nil"/>
              <w:bottom w:val="single" w:color="000000" w:sz="4" w:space="0"/>
              <w:right w:val="single" w:color="000000" w:sz="4" w:space="0"/>
            </w:tcBorders>
            <w:shd w:val="clear" w:color="auto" w:fill="auto"/>
            <w:noWrap/>
            <w:vAlign w:val="center"/>
          </w:tcPr>
          <w:p w14:paraId="0EB29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w:t>
            </w:r>
          </w:p>
        </w:tc>
        <w:tc>
          <w:tcPr>
            <w:tcW w:w="1044" w:type="dxa"/>
            <w:tcBorders>
              <w:top w:val="nil"/>
              <w:left w:val="nil"/>
              <w:bottom w:val="single" w:color="000000" w:sz="4" w:space="0"/>
              <w:right w:val="single" w:color="000000" w:sz="4" w:space="0"/>
            </w:tcBorders>
            <w:shd w:val="clear" w:color="auto" w:fill="auto"/>
            <w:noWrap/>
            <w:vAlign w:val="center"/>
          </w:tcPr>
          <w:p w14:paraId="2E0DA8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31.25</w:t>
            </w:r>
          </w:p>
        </w:tc>
        <w:tc>
          <w:tcPr>
            <w:tcW w:w="945" w:type="dxa"/>
            <w:tcBorders>
              <w:top w:val="nil"/>
              <w:left w:val="nil"/>
              <w:bottom w:val="single" w:color="000000" w:sz="4" w:space="0"/>
              <w:right w:val="single" w:color="000000" w:sz="4" w:space="0"/>
            </w:tcBorders>
            <w:shd w:val="clear" w:color="auto" w:fill="auto"/>
            <w:noWrap/>
            <w:vAlign w:val="center"/>
          </w:tcPr>
          <w:p w14:paraId="08072D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31.25</w:t>
            </w:r>
          </w:p>
        </w:tc>
        <w:tc>
          <w:tcPr>
            <w:tcW w:w="915" w:type="dxa"/>
            <w:tcBorders>
              <w:top w:val="nil"/>
              <w:left w:val="nil"/>
              <w:bottom w:val="single" w:color="000000" w:sz="4" w:space="0"/>
              <w:right w:val="single" w:color="000000" w:sz="4" w:space="0"/>
            </w:tcBorders>
            <w:shd w:val="clear" w:color="auto" w:fill="auto"/>
            <w:noWrap/>
            <w:vAlign w:val="center"/>
          </w:tcPr>
          <w:p w14:paraId="0F3684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5BFD58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4C45AC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743934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40D102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739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4E9BA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2101199</w:t>
            </w:r>
          </w:p>
        </w:tc>
        <w:tc>
          <w:tcPr>
            <w:tcW w:w="2058" w:type="dxa"/>
            <w:tcBorders>
              <w:top w:val="nil"/>
              <w:left w:val="nil"/>
              <w:bottom w:val="single" w:color="000000" w:sz="4" w:space="0"/>
              <w:right w:val="single" w:color="000000" w:sz="4" w:space="0"/>
            </w:tcBorders>
            <w:shd w:val="clear" w:color="auto" w:fill="auto"/>
            <w:noWrap/>
            <w:vAlign w:val="center"/>
          </w:tcPr>
          <w:p w14:paraId="42198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其他行政事业单位医疗支出</w:t>
            </w:r>
          </w:p>
        </w:tc>
        <w:tc>
          <w:tcPr>
            <w:tcW w:w="1044" w:type="dxa"/>
            <w:tcBorders>
              <w:top w:val="nil"/>
              <w:left w:val="nil"/>
              <w:bottom w:val="single" w:color="000000" w:sz="4" w:space="0"/>
              <w:right w:val="single" w:color="000000" w:sz="4" w:space="0"/>
            </w:tcBorders>
            <w:shd w:val="clear" w:color="auto" w:fill="auto"/>
            <w:noWrap/>
            <w:vAlign w:val="center"/>
          </w:tcPr>
          <w:p w14:paraId="3F3F13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945" w:type="dxa"/>
            <w:tcBorders>
              <w:top w:val="nil"/>
              <w:left w:val="nil"/>
              <w:bottom w:val="single" w:color="000000" w:sz="4" w:space="0"/>
              <w:right w:val="single" w:color="000000" w:sz="4" w:space="0"/>
            </w:tcBorders>
            <w:shd w:val="clear" w:color="auto" w:fill="auto"/>
            <w:noWrap/>
            <w:vAlign w:val="center"/>
          </w:tcPr>
          <w:p w14:paraId="5389D6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915" w:type="dxa"/>
            <w:tcBorders>
              <w:top w:val="nil"/>
              <w:left w:val="nil"/>
              <w:bottom w:val="single" w:color="000000" w:sz="4" w:space="0"/>
              <w:right w:val="single" w:color="000000" w:sz="4" w:space="0"/>
            </w:tcBorders>
            <w:shd w:val="clear" w:color="auto" w:fill="auto"/>
            <w:noWrap/>
            <w:vAlign w:val="center"/>
          </w:tcPr>
          <w:p w14:paraId="32AC0C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4A8147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0161C8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0655D4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43F88C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9C7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11B43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058" w:type="dxa"/>
            <w:tcBorders>
              <w:top w:val="nil"/>
              <w:left w:val="nil"/>
              <w:bottom w:val="single" w:color="000000" w:sz="4" w:space="0"/>
              <w:right w:val="single" w:color="000000" w:sz="4" w:space="0"/>
            </w:tcBorders>
            <w:shd w:val="clear" w:color="auto" w:fill="auto"/>
            <w:noWrap/>
            <w:vAlign w:val="center"/>
          </w:tcPr>
          <w:p w14:paraId="1CD4F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044" w:type="dxa"/>
            <w:tcBorders>
              <w:top w:val="nil"/>
              <w:left w:val="nil"/>
              <w:bottom w:val="single" w:color="000000" w:sz="4" w:space="0"/>
              <w:right w:val="single" w:color="000000" w:sz="4" w:space="0"/>
            </w:tcBorders>
            <w:shd w:val="clear" w:color="auto" w:fill="auto"/>
            <w:noWrap/>
            <w:vAlign w:val="center"/>
          </w:tcPr>
          <w:p w14:paraId="109E8B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105.03</w:t>
            </w:r>
          </w:p>
        </w:tc>
        <w:tc>
          <w:tcPr>
            <w:tcW w:w="945" w:type="dxa"/>
            <w:tcBorders>
              <w:top w:val="nil"/>
              <w:left w:val="nil"/>
              <w:bottom w:val="single" w:color="000000" w:sz="4" w:space="0"/>
              <w:right w:val="single" w:color="000000" w:sz="4" w:space="0"/>
            </w:tcBorders>
            <w:shd w:val="clear" w:color="auto" w:fill="auto"/>
            <w:noWrap/>
            <w:vAlign w:val="center"/>
          </w:tcPr>
          <w:p w14:paraId="2C930D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105.03</w:t>
            </w:r>
          </w:p>
        </w:tc>
        <w:tc>
          <w:tcPr>
            <w:tcW w:w="915" w:type="dxa"/>
            <w:tcBorders>
              <w:top w:val="nil"/>
              <w:left w:val="nil"/>
              <w:bottom w:val="single" w:color="000000" w:sz="4" w:space="0"/>
              <w:right w:val="single" w:color="000000" w:sz="4" w:space="0"/>
            </w:tcBorders>
            <w:shd w:val="clear" w:color="auto" w:fill="auto"/>
            <w:noWrap/>
            <w:vAlign w:val="center"/>
          </w:tcPr>
          <w:p w14:paraId="198E09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5C95FF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187A6B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0FFAD2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068410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114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5D959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2058" w:type="dxa"/>
            <w:tcBorders>
              <w:top w:val="nil"/>
              <w:left w:val="nil"/>
              <w:bottom w:val="single" w:color="000000" w:sz="4" w:space="0"/>
              <w:right w:val="single" w:color="000000" w:sz="4" w:space="0"/>
            </w:tcBorders>
            <w:shd w:val="clear" w:color="auto" w:fill="auto"/>
            <w:noWrap/>
            <w:vAlign w:val="center"/>
          </w:tcPr>
          <w:p w14:paraId="018A6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044" w:type="dxa"/>
            <w:tcBorders>
              <w:top w:val="nil"/>
              <w:left w:val="nil"/>
              <w:bottom w:val="single" w:color="000000" w:sz="4" w:space="0"/>
              <w:right w:val="single" w:color="000000" w:sz="4" w:space="0"/>
            </w:tcBorders>
            <w:shd w:val="clear" w:color="auto" w:fill="auto"/>
            <w:noWrap/>
            <w:vAlign w:val="center"/>
          </w:tcPr>
          <w:p w14:paraId="3C4FD5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105.03</w:t>
            </w:r>
          </w:p>
        </w:tc>
        <w:tc>
          <w:tcPr>
            <w:tcW w:w="945" w:type="dxa"/>
            <w:tcBorders>
              <w:top w:val="nil"/>
              <w:left w:val="nil"/>
              <w:bottom w:val="single" w:color="000000" w:sz="4" w:space="0"/>
              <w:right w:val="single" w:color="000000" w:sz="4" w:space="0"/>
            </w:tcBorders>
            <w:shd w:val="clear" w:color="auto" w:fill="auto"/>
            <w:noWrap/>
            <w:vAlign w:val="center"/>
          </w:tcPr>
          <w:p w14:paraId="5920B0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105.03</w:t>
            </w:r>
          </w:p>
        </w:tc>
        <w:tc>
          <w:tcPr>
            <w:tcW w:w="915" w:type="dxa"/>
            <w:tcBorders>
              <w:top w:val="nil"/>
              <w:left w:val="nil"/>
              <w:bottom w:val="single" w:color="000000" w:sz="4" w:space="0"/>
              <w:right w:val="single" w:color="000000" w:sz="4" w:space="0"/>
            </w:tcBorders>
            <w:shd w:val="clear" w:color="auto" w:fill="auto"/>
            <w:noWrap/>
            <w:vAlign w:val="center"/>
          </w:tcPr>
          <w:p w14:paraId="7FE591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123B98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74FA58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749AC0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1243B5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E04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8" w:type="dxa"/>
            <w:gridSpan w:val="3"/>
            <w:tcBorders>
              <w:top w:val="nil"/>
              <w:left w:val="single" w:color="000000" w:sz="4" w:space="0"/>
              <w:bottom w:val="single" w:color="000000" w:sz="4" w:space="0"/>
              <w:right w:val="single" w:color="000000" w:sz="4" w:space="0"/>
            </w:tcBorders>
            <w:shd w:val="clear" w:color="auto" w:fill="auto"/>
            <w:noWrap/>
            <w:vAlign w:val="center"/>
          </w:tcPr>
          <w:p w14:paraId="7EA09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2058" w:type="dxa"/>
            <w:tcBorders>
              <w:top w:val="nil"/>
              <w:left w:val="nil"/>
              <w:bottom w:val="single" w:color="000000" w:sz="4" w:space="0"/>
              <w:right w:val="single" w:color="000000" w:sz="4" w:space="0"/>
            </w:tcBorders>
            <w:shd w:val="clear" w:color="auto" w:fill="auto"/>
            <w:noWrap/>
            <w:vAlign w:val="center"/>
          </w:tcPr>
          <w:p w14:paraId="0F75F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044" w:type="dxa"/>
            <w:tcBorders>
              <w:top w:val="nil"/>
              <w:left w:val="nil"/>
              <w:bottom w:val="single" w:color="000000" w:sz="4" w:space="0"/>
              <w:right w:val="single" w:color="000000" w:sz="4" w:space="0"/>
            </w:tcBorders>
            <w:shd w:val="clear" w:color="auto" w:fill="auto"/>
            <w:noWrap/>
            <w:vAlign w:val="center"/>
          </w:tcPr>
          <w:p w14:paraId="210099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105.03</w:t>
            </w:r>
          </w:p>
        </w:tc>
        <w:tc>
          <w:tcPr>
            <w:tcW w:w="945" w:type="dxa"/>
            <w:tcBorders>
              <w:top w:val="nil"/>
              <w:left w:val="nil"/>
              <w:bottom w:val="single" w:color="000000" w:sz="4" w:space="0"/>
              <w:right w:val="single" w:color="000000" w:sz="4" w:space="0"/>
            </w:tcBorders>
            <w:shd w:val="clear" w:color="auto" w:fill="auto"/>
            <w:noWrap/>
            <w:vAlign w:val="center"/>
          </w:tcPr>
          <w:p w14:paraId="5344C3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105.03</w:t>
            </w:r>
          </w:p>
        </w:tc>
        <w:tc>
          <w:tcPr>
            <w:tcW w:w="915" w:type="dxa"/>
            <w:tcBorders>
              <w:top w:val="nil"/>
              <w:left w:val="nil"/>
              <w:bottom w:val="single" w:color="000000" w:sz="4" w:space="0"/>
              <w:right w:val="single" w:color="000000" w:sz="4" w:space="0"/>
            </w:tcBorders>
            <w:shd w:val="clear" w:color="auto" w:fill="auto"/>
            <w:noWrap/>
            <w:vAlign w:val="center"/>
          </w:tcPr>
          <w:p w14:paraId="78F398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vAlign w:val="center"/>
          </w:tcPr>
          <w:p w14:paraId="00033C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vAlign w:val="center"/>
          </w:tcPr>
          <w:p w14:paraId="4390D5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14:paraId="4D3938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vAlign w:val="center"/>
          </w:tcPr>
          <w:p w14:paraId="5A57A7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99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65" w:type="dxa"/>
            <w:gridSpan w:val="11"/>
            <w:tcBorders>
              <w:top w:val="nil"/>
              <w:left w:val="nil"/>
              <w:bottom w:val="nil"/>
              <w:right w:val="nil"/>
            </w:tcBorders>
            <w:shd w:val="clear" w:color="auto" w:fill="auto"/>
            <w:noWrap/>
            <w:vAlign w:val="center"/>
          </w:tcPr>
          <w:p w14:paraId="30B43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注：本表反映部门本年度取得的各项收入情况。</w:t>
            </w:r>
          </w:p>
        </w:tc>
      </w:tr>
    </w:tbl>
    <w:p w14:paraId="3B9FD3E7">
      <w:pPr>
        <w:adjustRightInd w:val="0"/>
        <w:snapToGrid w:val="0"/>
        <w:spacing w:line="580" w:lineRule="atLeast"/>
        <w:ind w:firstLine="640" w:firstLineChars="200"/>
        <w:rPr>
          <w:rFonts w:hint="eastAsia" w:ascii="黑体" w:hAnsi="黑体" w:eastAsia="黑体" w:cs="Times New Roman"/>
          <w:bCs/>
          <w:szCs w:val="32"/>
        </w:rPr>
      </w:pPr>
    </w:p>
    <w:p w14:paraId="3B17F9FF">
      <w:pPr>
        <w:adjustRightInd w:val="0"/>
        <w:snapToGrid w:val="0"/>
        <w:spacing w:line="580" w:lineRule="atLeast"/>
        <w:ind w:firstLine="640" w:firstLineChars="200"/>
        <w:rPr>
          <w:rFonts w:hint="eastAsia" w:ascii="黑体" w:hAnsi="黑体" w:eastAsia="黑体" w:cs="Times New Roman"/>
          <w:bCs/>
          <w:szCs w:val="32"/>
        </w:rPr>
      </w:pPr>
      <w:r>
        <w:rPr>
          <w:rFonts w:hint="eastAsia" w:ascii="黑体" w:hAnsi="黑体" w:eastAsia="黑体" w:cs="Times New Roman"/>
          <w:bCs/>
          <w:szCs w:val="32"/>
        </w:rPr>
        <w:t>三、支出决算表</w:t>
      </w:r>
    </w:p>
    <w:tbl>
      <w:tblPr>
        <w:tblStyle w:val="5"/>
        <w:tblpPr w:leftFromText="180" w:rightFromText="180" w:vertAnchor="text" w:horzAnchor="page" w:tblpX="797" w:tblpY="1090"/>
        <w:tblOverlap w:val="never"/>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8"/>
        <w:gridCol w:w="221"/>
        <w:gridCol w:w="240"/>
        <w:gridCol w:w="1486"/>
        <w:gridCol w:w="1560"/>
        <w:gridCol w:w="1140"/>
        <w:gridCol w:w="1155"/>
        <w:gridCol w:w="720"/>
        <w:gridCol w:w="675"/>
        <w:gridCol w:w="690"/>
      </w:tblGrid>
      <w:tr w14:paraId="5AF8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98" w:type="dxa"/>
            <w:tcBorders>
              <w:top w:val="nil"/>
              <w:left w:val="nil"/>
              <w:bottom w:val="nil"/>
              <w:right w:val="nil"/>
            </w:tcBorders>
            <w:shd w:val="clear" w:color="auto" w:fill="auto"/>
            <w:noWrap/>
            <w:vAlign w:val="bottom"/>
          </w:tcPr>
          <w:p w14:paraId="3CD3302B">
            <w:pPr>
              <w:rPr>
                <w:rFonts w:hint="eastAsia" w:ascii="Arial" w:hAnsi="Arial" w:cs="Arial"/>
                <w:i w:val="0"/>
                <w:iCs w:val="0"/>
                <w:color w:val="000000"/>
                <w:sz w:val="20"/>
                <w:szCs w:val="20"/>
                <w:u w:val="none"/>
              </w:rPr>
            </w:pPr>
          </w:p>
        </w:tc>
        <w:tc>
          <w:tcPr>
            <w:tcW w:w="221" w:type="dxa"/>
            <w:tcBorders>
              <w:top w:val="nil"/>
              <w:left w:val="nil"/>
              <w:bottom w:val="nil"/>
              <w:right w:val="nil"/>
            </w:tcBorders>
            <w:shd w:val="clear" w:color="auto" w:fill="auto"/>
            <w:noWrap/>
            <w:vAlign w:val="bottom"/>
          </w:tcPr>
          <w:p w14:paraId="368C2E21">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365CD030">
            <w:pPr>
              <w:rPr>
                <w:rFonts w:hint="default" w:ascii="Arial" w:hAnsi="Arial" w:cs="Arial"/>
                <w:i w:val="0"/>
                <w:iCs w:val="0"/>
                <w:color w:val="000000"/>
                <w:sz w:val="20"/>
                <w:szCs w:val="20"/>
                <w:u w:val="none"/>
              </w:rPr>
            </w:pPr>
          </w:p>
        </w:tc>
        <w:tc>
          <w:tcPr>
            <w:tcW w:w="1486" w:type="dxa"/>
            <w:tcBorders>
              <w:top w:val="nil"/>
              <w:left w:val="nil"/>
              <w:bottom w:val="nil"/>
              <w:right w:val="nil"/>
            </w:tcBorders>
            <w:shd w:val="clear" w:color="auto" w:fill="auto"/>
            <w:noWrap/>
            <w:vAlign w:val="bottom"/>
          </w:tcPr>
          <w:p w14:paraId="2F44871B">
            <w:pPr>
              <w:rPr>
                <w:rFonts w:hint="default" w:ascii="Arial" w:hAnsi="Arial" w:cs="Arial"/>
                <w:i w:val="0"/>
                <w:iCs w:val="0"/>
                <w:color w:val="000000"/>
                <w:sz w:val="20"/>
                <w:szCs w:val="20"/>
                <w:u w:val="none"/>
              </w:rPr>
            </w:pPr>
          </w:p>
        </w:tc>
        <w:tc>
          <w:tcPr>
            <w:tcW w:w="1560" w:type="dxa"/>
            <w:tcBorders>
              <w:top w:val="nil"/>
              <w:left w:val="nil"/>
              <w:bottom w:val="nil"/>
              <w:right w:val="nil"/>
            </w:tcBorders>
            <w:shd w:val="clear" w:color="auto" w:fill="auto"/>
            <w:noWrap/>
            <w:vAlign w:val="bottom"/>
          </w:tcPr>
          <w:p w14:paraId="36B764F2">
            <w:pPr>
              <w:rPr>
                <w:rFonts w:hint="default" w:ascii="Arial" w:hAnsi="Arial"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14:paraId="60D5826D">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14:paraId="742EFE7E">
            <w:pPr>
              <w:rPr>
                <w:rFonts w:hint="default" w:ascii="Arial" w:hAnsi="Arial" w:cs="Arial"/>
                <w:i w:val="0"/>
                <w:iCs w:val="0"/>
                <w:color w:val="000000"/>
                <w:sz w:val="20"/>
                <w:szCs w:val="20"/>
                <w:u w:val="none"/>
              </w:rPr>
            </w:pPr>
          </w:p>
        </w:tc>
        <w:tc>
          <w:tcPr>
            <w:tcW w:w="2085" w:type="dxa"/>
            <w:gridSpan w:val="3"/>
            <w:tcBorders>
              <w:top w:val="nil"/>
              <w:left w:val="nil"/>
              <w:bottom w:val="nil"/>
              <w:right w:val="nil"/>
            </w:tcBorders>
            <w:shd w:val="clear" w:color="auto" w:fill="auto"/>
            <w:noWrap/>
            <w:vAlign w:val="bottom"/>
          </w:tcPr>
          <w:p w14:paraId="4A008E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03BF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45" w:type="dxa"/>
            <w:gridSpan w:val="4"/>
            <w:tcBorders>
              <w:top w:val="nil"/>
              <w:left w:val="nil"/>
              <w:bottom w:val="nil"/>
              <w:right w:val="nil"/>
            </w:tcBorders>
            <w:shd w:val="clear" w:color="auto" w:fill="auto"/>
            <w:noWrap/>
            <w:vAlign w:val="bottom"/>
          </w:tcPr>
          <w:p w14:paraId="2AD124FF">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部门：中共襄阳市委宣传部（本级）</w:t>
            </w:r>
          </w:p>
        </w:tc>
        <w:tc>
          <w:tcPr>
            <w:tcW w:w="1560" w:type="dxa"/>
            <w:tcBorders>
              <w:top w:val="nil"/>
              <w:left w:val="nil"/>
              <w:bottom w:val="nil"/>
              <w:right w:val="nil"/>
            </w:tcBorders>
            <w:shd w:val="clear" w:color="auto" w:fill="auto"/>
            <w:noWrap/>
            <w:vAlign w:val="bottom"/>
          </w:tcPr>
          <w:p w14:paraId="620CC448">
            <w:pPr>
              <w:rPr>
                <w:rFonts w:hint="default" w:ascii="Arial" w:hAnsi="Arial"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14:paraId="57D8CB85">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14:paraId="0868A313">
            <w:pPr>
              <w:rPr>
                <w:rFonts w:hint="default" w:ascii="Arial" w:hAnsi="Arial" w:cs="Arial"/>
                <w:i w:val="0"/>
                <w:iCs w:val="0"/>
                <w:color w:val="000000"/>
                <w:sz w:val="20"/>
                <w:szCs w:val="20"/>
                <w:u w:val="none"/>
              </w:rPr>
            </w:pPr>
          </w:p>
        </w:tc>
        <w:tc>
          <w:tcPr>
            <w:tcW w:w="2085" w:type="dxa"/>
            <w:gridSpan w:val="3"/>
            <w:tcBorders>
              <w:top w:val="nil"/>
              <w:left w:val="nil"/>
              <w:bottom w:val="nil"/>
              <w:right w:val="nil"/>
            </w:tcBorders>
            <w:shd w:val="clear" w:color="auto" w:fill="auto"/>
            <w:noWrap/>
            <w:vAlign w:val="bottom"/>
          </w:tcPr>
          <w:p w14:paraId="108C55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380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AA3C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shd w:val="clear" w:color="FFFFFF" w:fill="C0C0C0"/>
            <w:vAlign w:val="center"/>
          </w:tcPr>
          <w:p w14:paraId="0226E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40" w:type="dxa"/>
            <w:vMerge w:val="restart"/>
            <w:tcBorders>
              <w:top w:val="single" w:color="000000" w:sz="4" w:space="0"/>
              <w:left w:val="nil"/>
              <w:bottom w:val="single" w:color="000000" w:sz="4" w:space="0"/>
              <w:right w:val="single" w:color="000000" w:sz="4" w:space="0"/>
            </w:tcBorders>
            <w:shd w:val="clear" w:color="FFFFFF" w:fill="C0C0C0"/>
            <w:vAlign w:val="center"/>
          </w:tcPr>
          <w:p w14:paraId="4FD52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55" w:type="dxa"/>
            <w:vMerge w:val="restart"/>
            <w:tcBorders>
              <w:top w:val="single" w:color="000000" w:sz="4" w:space="0"/>
              <w:left w:val="nil"/>
              <w:bottom w:val="single" w:color="000000" w:sz="4" w:space="0"/>
              <w:right w:val="single" w:color="000000" w:sz="4" w:space="0"/>
            </w:tcBorders>
            <w:shd w:val="clear" w:color="FFFFFF" w:fill="C0C0C0"/>
            <w:vAlign w:val="center"/>
          </w:tcPr>
          <w:p w14:paraId="085CF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20" w:type="dxa"/>
            <w:vMerge w:val="restart"/>
            <w:tcBorders>
              <w:top w:val="single" w:color="000000" w:sz="4" w:space="0"/>
              <w:left w:val="nil"/>
              <w:bottom w:val="single" w:color="000000" w:sz="4" w:space="0"/>
              <w:right w:val="single" w:color="000000" w:sz="4" w:space="0"/>
            </w:tcBorders>
            <w:shd w:val="clear" w:color="FFFFFF" w:fill="C0C0C0"/>
            <w:vAlign w:val="center"/>
          </w:tcPr>
          <w:p w14:paraId="2BB34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75" w:type="dxa"/>
            <w:vMerge w:val="restart"/>
            <w:tcBorders>
              <w:top w:val="single" w:color="000000" w:sz="4" w:space="0"/>
              <w:left w:val="nil"/>
              <w:bottom w:val="single" w:color="000000" w:sz="4" w:space="0"/>
              <w:right w:val="single" w:color="000000" w:sz="4" w:space="0"/>
            </w:tcBorders>
            <w:shd w:val="clear" w:color="FFFFFF" w:fill="C0C0C0"/>
            <w:vAlign w:val="center"/>
          </w:tcPr>
          <w:p w14:paraId="2B3A7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690" w:type="dxa"/>
            <w:vMerge w:val="restart"/>
            <w:tcBorders>
              <w:top w:val="single" w:color="000000" w:sz="4" w:space="0"/>
              <w:left w:val="nil"/>
              <w:bottom w:val="single" w:color="000000" w:sz="4" w:space="0"/>
              <w:right w:val="single" w:color="000000" w:sz="4" w:space="0"/>
            </w:tcBorders>
            <w:shd w:val="clear" w:color="FFFFFF" w:fill="C0C0C0"/>
            <w:vAlign w:val="center"/>
          </w:tcPr>
          <w:p w14:paraId="684D9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39B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1C647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86" w:type="dxa"/>
            <w:vMerge w:val="restart"/>
            <w:tcBorders>
              <w:top w:val="nil"/>
              <w:left w:val="nil"/>
              <w:bottom w:val="single" w:color="000000" w:sz="4" w:space="0"/>
              <w:right w:val="single" w:color="000000" w:sz="4" w:space="0"/>
            </w:tcBorders>
            <w:shd w:val="clear" w:color="FFFFFF" w:fill="C0C0C0"/>
            <w:noWrap/>
            <w:vAlign w:val="center"/>
          </w:tcPr>
          <w:p w14:paraId="3C4B9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shd w:val="clear" w:color="FFFFFF" w:fill="C0C0C0"/>
            <w:vAlign w:val="center"/>
          </w:tcPr>
          <w:p w14:paraId="108D9F96">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14:paraId="55A5B739">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14:paraId="3AA7C2D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nil"/>
              <w:bottom w:val="single" w:color="000000" w:sz="4" w:space="0"/>
              <w:right w:val="single" w:color="000000" w:sz="4" w:space="0"/>
            </w:tcBorders>
            <w:shd w:val="clear" w:color="FFFFFF" w:fill="C0C0C0"/>
            <w:vAlign w:val="center"/>
          </w:tcPr>
          <w:p w14:paraId="22D1896A">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14:paraId="3807283A">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14:paraId="2C6D839C">
            <w:pPr>
              <w:jc w:val="center"/>
              <w:rPr>
                <w:rFonts w:hint="eastAsia" w:ascii="宋体" w:hAnsi="宋体" w:eastAsia="宋体" w:cs="宋体"/>
                <w:i w:val="0"/>
                <w:iCs w:val="0"/>
                <w:color w:val="000000"/>
                <w:sz w:val="22"/>
                <w:szCs w:val="22"/>
                <w:u w:val="none"/>
              </w:rPr>
            </w:pPr>
          </w:p>
        </w:tc>
      </w:tr>
      <w:tr w14:paraId="37F5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F3CDDAA">
            <w:pPr>
              <w:jc w:val="center"/>
              <w:rPr>
                <w:rFonts w:hint="eastAsia" w:ascii="宋体" w:hAnsi="宋体" w:eastAsia="宋体" w:cs="宋体"/>
                <w:i w:val="0"/>
                <w:iCs w:val="0"/>
                <w:color w:val="000000"/>
                <w:sz w:val="22"/>
                <w:szCs w:val="22"/>
                <w:u w:val="none"/>
              </w:rPr>
            </w:pPr>
          </w:p>
        </w:tc>
        <w:tc>
          <w:tcPr>
            <w:tcW w:w="1486" w:type="dxa"/>
            <w:vMerge w:val="continue"/>
            <w:tcBorders>
              <w:top w:val="nil"/>
              <w:left w:val="nil"/>
              <w:bottom w:val="single" w:color="000000" w:sz="4" w:space="0"/>
              <w:right w:val="single" w:color="000000" w:sz="4" w:space="0"/>
            </w:tcBorders>
            <w:shd w:val="clear" w:color="FFFFFF" w:fill="C0C0C0"/>
            <w:noWrap/>
            <w:vAlign w:val="center"/>
          </w:tcPr>
          <w:p w14:paraId="462DBE0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FFFFFF" w:fill="C0C0C0"/>
            <w:vAlign w:val="center"/>
          </w:tcPr>
          <w:p w14:paraId="0AA70751">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14:paraId="00B08534">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14:paraId="6C9A1A7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nil"/>
              <w:bottom w:val="single" w:color="000000" w:sz="4" w:space="0"/>
              <w:right w:val="single" w:color="000000" w:sz="4" w:space="0"/>
            </w:tcBorders>
            <w:shd w:val="clear" w:color="FFFFFF" w:fill="C0C0C0"/>
            <w:vAlign w:val="center"/>
          </w:tcPr>
          <w:p w14:paraId="2F9B3F90">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14:paraId="1ED54B6A">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14:paraId="34C510DD">
            <w:pPr>
              <w:jc w:val="center"/>
              <w:rPr>
                <w:rFonts w:hint="eastAsia" w:ascii="宋体" w:hAnsi="宋体" w:eastAsia="宋体" w:cs="宋体"/>
                <w:i w:val="0"/>
                <w:iCs w:val="0"/>
                <w:color w:val="000000"/>
                <w:sz w:val="22"/>
                <w:szCs w:val="22"/>
                <w:u w:val="none"/>
              </w:rPr>
            </w:pPr>
          </w:p>
        </w:tc>
      </w:tr>
      <w:tr w14:paraId="27F5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C7824B8">
            <w:pPr>
              <w:jc w:val="center"/>
              <w:rPr>
                <w:rFonts w:hint="eastAsia" w:ascii="宋体" w:hAnsi="宋体" w:eastAsia="宋体" w:cs="宋体"/>
                <w:i w:val="0"/>
                <w:iCs w:val="0"/>
                <w:color w:val="000000"/>
                <w:sz w:val="22"/>
                <w:szCs w:val="22"/>
                <w:u w:val="none"/>
              </w:rPr>
            </w:pPr>
          </w:p>
        </w:tc>
        <w:tc>
          <w:tcPr>
            <w:tcW w:w="1486" w:type="dxa"/>
            <w:vMerge w:val="continue"/>
            <w:tcBorders>
              <w:top w:val="nil"/>
              <w:left w:val="nil"/>
              <w:bottom w:val="single" w:color="000000" w:sz="4" w:space="0"/>
              <w:right w:val="single" w:color="000000" w:sz="4" w:space="0"/>
            </w:tcBorders>
            <w:shd w:val="clear" w:color="FFFFFF" w:fill="C0C0C0"/>
            <w:noWrap/>
            <w:vAlign w:val="center"/>
          </w:tcPr>
          <w:p w14:paraId="0AAA56B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FFFFFF" w:fill="C0C0C0"/>
            <w:vAlign w:val="center"/>
          </w:tcPr>
          <w:p w14:paraId="5F96D134">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14:paraId="46161A13">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14:paraId="5DF4205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nil"/>
              <w:bottom w:val="single" w:color="000000" w:sz="4" w:space="0"/>
              <w:right w:val="single" w:color="000000" w:sz="4" w:space="0"/>
            </w:tcBorders>
            <w:shd w:val="clear" w:color="FFFFFF" w:fill="C0C0C0"/>
            <w:vAlign w:val="center"/>
          </w:tcPr>
          <w:p w14:paraId="0762B6E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14:paraId="7C03A6A6">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14:paraId="70478163">
            <w:pPr>
              <w:jc w:val="center"/>
              <w:rPr>
                <w:rFonts w:hint="eastAsia" w:ascii="宋体" w:hAnsi="宋体" w:eastAsia="宋体" w:cs="宋体"/>
                <w:i w:val="0"/>
                <w:iCs w:val="0"/>
                <w:color w:val="000000"/>
                <w:sz w:val="22"/>
                <w:szCs w:val="22"/>
                <w:u w:val="none"/>
              </w:rPr>
            </w:pPr>
          </w:p>
        </w:tc>
      </w:tr>
      <w:tr w14:paraId="01F0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5" w:type="dxa"/>
            <w:gridSpan w:val="4"/>
            <w:tcBorders>
              <w:top w:val="nil"/>
              <w:left w:val="single" w:color="000000" w:sz="4" w:space="0"/>
              <w:bottom w:val="single" w:color="000000" w:sz="4" w:space="0"/>
              <w:right w:val="single" w:color="000000" w:sz="4" w:space="0"/>
            </w:tcBorders>
            <w:shd w:val="clear" w:color="FFFFFF" w:fill="C0C0C0"/>
            <w:noWrap/>
            <w:vAlign w:val="center"/>
          </w:tcPr>
          <w:p w14:paraId="1ACF4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0" w:type="dxa"/>
            <w:tcBorders>
              <w:top w:val="nil"/>
              <w:left w:val="nil"/>
              <w:bottom w:val="single" w:color="000000" w:sz="4" w:space="0"/>
              <w:right w:val="single" w:color="000000" w:sz="4" w:space="0"/>
            </w:tcBorders>
            <w:shd w:val="clear" w:color="FFFFFF" w:fill="C0C0C0"/>
            <w:vAlign w:val="center"/>
          </w:tcPr>
          <w:p w14:paraId="5180E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nil"/>
              <w:left w:val="nil"/>
              <w:bottom w:val="single" w:color="000000" w:sz="4" w:space="0"/>
              <w:right w:val="single" w:color="000000" w:sz="4" w:space="0"/>
            </w:tcBorders>
            <w:shd w:val="clear" w:color="FFFFFF" w:fill="C0C0C0"/>
            <w:vAlign w:val="center"/>
          </w:tcPr>
          <w:p w14:paraId="2F6AE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shd w:val="clear" w:color="FFFFFF" w:fill="C0C0C0"/>
            <w:vAlign w:val="center"/>
          </w:tcPr>
          <w:p w14:paraId="00436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nil"/>
              <w:left w:val="nil"/>
              <w:bottom w:val="single" w:color="000000" w:sz="4" w:space="0"/>
              <w:right w:val="single" w:color="000000" w:sz="4" w:space="0"/>
            </w:tcBorders>
            <w:shd w:val="clear" w:color="FFFFFF" w:fill="C0C0C0"/>
            <w:vAlign w:val="center"/>
          </w:tcPr>
          <w:p w14:paraId="13BBE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nil"/>
              <w:left w:val="nil"/>
              <w:bottom w:val="single" w:color="000000" w:sz="4" w:space="0"/>
              <w:right w:val="single" w:color="000000" w:sz="4" w:space="0"/>
            </w:tcBorders>
            <w:shd w:val="clear" w:color="FFFFFF" w:fill="C0C0C0"/>
            <w:vAlign w:val="center"/>
          </w:tcPr>
          <w:p w14:paraId="247E9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0" w:type="dxa"/>
            <w:tcBorders>
              <w:top w:val="nil"/>
              <w:left w:val="nil"/>
              <w:bottom w:val="single" w:color="000000" w:sz="4" w:space="0"/>
              <w:right w:val="single" w:color="000000" w:sz="4" w:space="0"/>
            </w:tcBorders>
            <w:shd w:val="clear" w:color="FFFFFF" w:fill="C0C0C0"/>
            <w:vAlign w:val="center"/>
          </w:tcPr>
          <w:p w14:paraId="555DB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330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5" w:type="dxa"/>
            <w:gridSpan w:val="4"/>
            <w:tcBorders>
              <w:top w:val="nil"/>
              <w:left w:val="single" w:color="000000" w:sz="4" w:space="0"/>
              <w:bottom w:val="single" w:color="000000" w:sz="4" w:space="0"/>
              <w:right w:val="single" w:color="000000" w:sz="4" w:space="0"/>
            </w:tcBorders>
            <w:shd w:val="clear" w:color="FFFFFF" w:fill="C0C0C0"/>
            <w:noWrap/>
            <w:vAlign w:val="center"/>
          </w:tcPr>
          <w:p w14:paraId="25667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shd w:val="clear" w:color="auto" w:fill="auto"/>
            <w:noWrap/>
            <w:vAlign w:val="center"/>
          </w:tcPr>
          <w:p w14:paraId="4BBE53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3,284.06</w:t>
            </w:r>
          </w:p>
        </w:tc>
        <w:tc>
          <w:tcPr>
            <w:tcW w:w="1140" w:type="dxa"/>
            <w:tcBorders>
              <w:top w:val="nil"/>
              <w:left w:val="nil"/>
              <w:bottom w:val="single" w:color="000000" w:sz="4" w:space="0"/>
              <w:right w:val="single" w:color="000000" w:sz="4" w:space="0"/>
            </w:tcBorders>
            <w:shd w:val="clear" w:color="auto" w:fill="auto"/>
            <w:noWrap/>
            <w:vAlign w:val="center"/>
          </w:tcPr>
          <w:p w14:paraId="24AA7C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1,446.67</w:t>
            </w:r>
          </w:p>
        </w:tc>
        <w:tc>
          <w:tcPr>
            <w:tcW w:w="1155" w:type="dxa"/>
            <w:tcBorders>
              <w:top w:val="nil"/>
              <w:left w:val="nil"/>
              <w:bottom w:val="single" w:color="000000" w:sz="4" w:space="0"/>
              <w:right w:val="single" w:color="000000" w:sz="4" w:space="0"/>
            </w:tcBorders>
            <w:shd w:val="clear" w:color="auto" w:fill="auto"/>
            <w:noWrap/>
            <w:vAlign w:val="center"/>
          </w:tcPr>
          <w:p w14:paraId="658E2C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1,837.39</w:t>
            </w:r>
          </w:p>
        </w:tc>
        <w:tc>
          <w:tcPr>
            <w:tcW w:w="720" w:type="dxa"/>
            <w:tcBorders>
              <w:top w:val="nil"/>
              <w:left w:val="nil"/>
              <w:bottom w:val="single" w:color="000000" w:sz="4" w:space="0"/>
              <w:right w:val="single" w:color="000000" w:sz="4" w:space="0"/>
            </w:tcBorders>
            <w:shd w:val="clear" w:color="auto" w:fill="auto"/>
            <w:noWrap/>
            <w:vAlign w:val="center"/>
          </w:tcPr>
          <w:p w14:paraId="6E002A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0C0F1E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615607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932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23455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86" w:type="dxa"/>
            <w:tcBorders>
              <w:top w:val="nil"/>
              <w:left w:val="nil"/>
              <w:bottom w:val="single" w:color="000000" w:sz="4" w:space="0"/>
              <w:right w:val="single" w:color="000000" w:sz="4" w:space="0"/>
            </w:tcBorders>
            <w:shd w:val="clear" w:color="auto" w:fill="auto"/>
            <w:noWrap/>
            <w:vAlign w:val="center"/>
          </w:tcPr>
          <w:p w14:paraId="4E545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0" w:type="dxa"/>
            <w:tcBorders>
              <w:top w:val="nil"/>
              <w:left w:val="nil"/>
              <w:bottom w:val="single" w:color="000000" w:sz="4" w:space="0"/>
              <w:right w:val="single" w:color="000000" w:sz="4" w:space="0"/>
            </w:tcBorders>
            <w:shd w:val="clear" w:color="auto" w:fill="auto"/>
            <w:noWrap/>
            <w:vAlign w:val="center"/>
          </w:tcPr>
          <w:p w14:paraId="43CE4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2,683.89</w:t>
            </w:r>
          </w:p>
        </w:tc>
        <w:tc>
          <w:tcPr>
            <w:tcW w:w="1140" w:type="dxa"/>
            <w:tcBorders>
              <w:top w:val="nil"/>
              <w:left w:val="nil"/>
              <w:bottom w:val="single" w:color="000000" w:sz="4" w:space="0"/>
              <w:right w:val="single" w:color="000000" w:sz="4" w:space="0"/>
            </w:tcBorders>
            <w:shd w:val="clear" w:color="auto" w:fill="auto"/>
            <w:noWrap/>
            <w:vAlign w:val="center"/>
          </w:tcPr>
          <w:p w14:paraId="4E78F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962.50</w:t>
            </w:r>
          </w:p>
        </w:tc>
        <w:tc>
          <w:tcPr>
            <w:tcW w:w="1155" w:type="dxa"/>
            <w:tcBorders>
              <w:top w:val="nil"/>
              <w:left w:val="nil"/>
              <w:bottom w:val="single" w:color="000000" w:sz="4" w:space="0"/>
              <w:right w:val="single" w:color="000000" w:sz="4" w:space="0"/>
            </w:tcBorders>
            <w:shd w:val="clear" w:color="auto" w:fill="auto"/>
            <w:noWrap/>
            <w:vAlign w:val="center"/>
          </w:tcPr>
          <w:p w14:paraId="18CFC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1,721.39</w:t>
            </w:r>
          </w:p>
        </w:tc>
        <w:tc>
          <w:tcPr>
            <w:tcW w:w="720" w:type="dxa"/>
            <w:tcBorders>
              <w:top w:val="nil"/>
              <w:left w:val="nil"/>
              <w:bottom w:val="single" w:color="000000" w:sz="4" w:space="0"/>
              <w:right w:val="single" w:color="000000" w:sz="4" w:space="0"/>
            </w:tcBorders>
            <w:shd w:val="clear" w:color="auto" w:fill="auto"/>
            <w:noWrap/>
            <w:vAlign w:val="center"/>
          </w:tcPr>
          <w:p w14:paraId="52E59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1DE19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5F85B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80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55CC7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486" w:type="dxa"/>
            <w:tcBorders>
              <w:top w:val="nil"/>
              <w:left w:val="nil"/>
              <w:bottom w:val="single" w:color="000000" w:sz="4" w:space="0"/>
              <w:right w:val="single" w:color="000000" w:sz="4" w:space="0"/>
            </w:tcBorders>
            <w:shd w:val="clear" w:color="auto" w:fill="auto"/>
            <w:noWrap/>
            <w:vAlign w:val="center"/>
          </w:tcPr>
          <w:p w14:paraId="27B92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560" w:type="dxa"/>
            <w:tcBorders>
              <w:top w:val="nil"/>
              <w:left w:val="nil"/>
              <w:bottom w:val="single" w:color="000000" w:sz="4" w:space="0"/>
              <w:right w:val="single" w:color="000000" w:sz="4" w:space="0"/>
            </w:tcBorders>
            <w:shd w:val="clear" w:color="auto" w:fill="auto"/>
            <w:noWrap/>
            <w:vAlign w:val="center"/>
          </w:tcPr>
          <w:p w14:paraId="0FB3B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1140" w:type="dxa"/>
            <w:tcBorders>
              <w:top w:val="nil"/>
              <w:left w:val="nil"/>
              <w:bottom w:val="single" w:color="000000" w:sz="4" w:space="0"/>
              <w:right w:val="single" w:color="000000" w:sz="4" w:space="0"/>
            </w:tcBorders>
            <w:shd w:val="clear" w:color="auto" w:fill="auto"/>
            <w:noWrap/>
            <w:vAlign w:val="center"/>
          </w:tcPr>
          <w:p w14:paraId="5B33E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14:paraId="7C22CD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720" w:type="dxa"/>
            <w:tcBorders>
              <w:top w:val="nil"/>
              <w:left w:val="nil"/>
              <w:bottom w:val="single" w:color="000000" w:sz="4" w:space="0"/>
              <w:right w:val="single" w:color="000000" w:sz="4" w:space="0"/>
            </w:tcBorders>
            <w:shd w:val="clear" w:color="auto" w:fill="auto"/>
            <w:noWrap/>
            <w:vAlign w:val="center"/>
          </w:tcPr>
          <w:p w14:paraId="00AEA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2B02C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00A76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AC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54F41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2011105</w:t>
            </w:r>
          </w:p>
        </w:tc>
        <w:tc>
          <w:tcPr>
            <w:tcW w:w="1486" w:type="dxa"/>
            <w:tcBorders>
              <w:top w:val="nil"/>
              <w:left w:val="nil"/>
              <w:bottom w:val="single" w:color="000000" w:sz="4" w:space="0"/>
              <w:right w:val="single" w:color="000000" w:sz="4" w:space="0"/>
            </w:tcBorders>
            <w:shd w:val="clear" w:color="auto" w:fill="auto"/>
            <w:noWrap/>
            <w:vAlign w:val="center"/>
          </w:tcPr>
          <w:p w14:paraId="1B099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1560" w:type="dxa"/>
            <w:tcBorders>
              <w:top w:val="nil"/>
              <w:left w:val="nil"/>
              <w:bottom w:val="single" w:color="000000" w:sz="4" w:space="0"/>
              <w:right w:val="single" w:color="000000" w:sz="4" w:space="0"/>
            </w:tcBorders>
            <w:shd w:val="clear" w:color="auto" w:fill="auto"/>
            <w:noWrap/>
            <w:vAlign w:val="center"/>
          </w:tcPr>
          <w:p w14:paraId="1FF8F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1140" w:type="dxa"/>
            <w:tcBorders>
              <w:top w:val="nil"/>
              <w:left w:val="nil"/>
              <w:bottom w:val="single" w:color="000000" w:sz="4" w:space="0"/>
              <w:right w:val="single" w:color="000000" w:sz="4" w:space="0"/>
            </w:tcBorders>
            <w:shd w:val="clear" w:color="auto" w:fill="auto"/>
            <w:noWrap/>
            <w:vAlign w:val="center"/>
          </w:tcPr>
          <w:p w14:paraId="5AEE95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14:paraId="68FA6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720" w:type="dxa"/>
            <w:tcBorders>
              <w:top w:val="nil"/>
              <w:left w:val="nil"/>
              <w:bottom w:val="single" w:color="000000" w:sz="4" w:space="0"/>
              <w:right w:val="single" w:color="000000" w:sz="4" w:space="0"/>
            </w:tcBorders>
            <w:shd w:val="clear" w:color="auto" w:fill="auto"/>
            <w:noWrap/>
            <w:vAlign w:val="center"/>
          </w:tcPr>
          <w:p w14:paraId="40846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5F7B8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752B9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D8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174D0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1486" w:type="dxa"/>
            <w:tcBorders>
              <w:top w:val="nil"/>
              <w:left w:val="nil"/>
              <w:bottom w:val="single" w:color="000000" w:sz="4" w:space="0"/>
              <w:right w:val="single" w:color="000000" w:sz="4" w:space="0"/>
            </w:tcBorders>
            <w:shd w:val="clear" w:color="auto" w:fill="auto"/>
            <w:noWrap/>
            <w:vAlign w:val="center"/>
          </w:tcPr>
          <w:p w14:paraId="4F137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1560" w:type="dxa"/>
            <w:tcBorders>
              <w:top w:val="nil"/>
              <w:left w:val="nil"/>
              <w:bottom w:val="single" w:color="000000" w:sz="4" w:space="0"/>
              <w:right w:val="single" w:color="000000" w:sz="4" w:space="0"/>
            </w:tcBorders>
            <w:shd w:val="clear" w:color="auto" w:fill="auto"/>
            <w:noWrap/>
            <w:vAlign w:val="center"/>
          </w:tcPr>
          <w:p w14:paraId="225AD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2,673.96</w:t>
            </w:r>
          </w:p>
        </w:tc>
        <w:tc>
          <w:tcPr>
            <w:tcW w:w="1140" w:type="dxa"/>
            <w:tcBorders>
              <w:top w:val="nil"/>
              <w:left w:val="nil"/>
              <w:bottom w:val="single" w:color="000000" w:sz="4" w:space="0"/>
              <w:right w:val="single" w:color="000000" w:sz="4" w:space="0"/>
            </w:tcBorders>
            <w:shd w:val="clear" w:color="auto" w:fill="auto"/>
            <w:noWrap/>
            <w:vAlign w:val="center"/>
          </w:tcPr>
          <w:p w14:paraId="04FB57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962.50</w:t>
            </w:r>
          </w:p>
        </w:tc>
        <w:tc>
          <w:tcPr>
            <w:tcW w:w="1155" w:type="dxa"/>
            <w:tcBorders>
              <w:top w:val="nil"/>
              <w:left w:val="nil"/>
              <w:bottom w:val="single" w:color="000000" w:sz="4" w:space="0"/>
              <w:right w:val="single" w:color="000000" w:sz="4" w:space="0"/>
            </w:tcBorders>
            <w:shd w:val="clear" w:color="auto" w:fill="auto"/>
            <w:noWrap/>
            <w:vAlign w:val="center"/>
          </w:tcPr>
          <w:p w14:paraId="595EE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1,711.46</w:t>
            </w:r>
          </w:p>
        </w:tc>
        <w:tc>
          <w:tcPr>
            <w:tcW w:w="720" w:type="dxa"/>
            <w:tcBorders>
              <w:top w:val="nil"/>
              <w:left w:val="nil"/>
              <w:bottom w:val="single" w:color="000000" w:sz="4" w:space="0"/>
              <w:right w:val="single" w:color="000000" w:sz="4" w:space="0"/>
            </w:tcBorders>
            <w:shd w:val="clear" w:color="auto" w:fill="auto"/>
            <w:noWrap/>
            <w:vAlign w:val="center"/>
          </w:tcPr>
          <w:p w14:paraId="10DCF3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2148C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0F316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F9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38A5F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1486" w:type="dxa"/>
            <w:tcBorders>
              <w:top w:val="nil"/>
              <w:left w:val="nil"/>
              <w:bottom w:val="single" w:color="000000" w:sz="4" w:space="0"/>
              <w:right w:val="single" w:color="000000" w:sz="4" w:space="0"/>
            </w:tcBorders>
            <w:shd w:val="clear" w:color="auto" w:fill="auto"/>
            <w:noWrap/>
            <w:vAlign w:val="center"/>
          </w:tcPr>
          <w:p w14:paraId="52A6C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60" w:type="dxa"/>
            <w:tcBorders>
              <w:top w:val="nil"/>
              <w:left w:val="nil"/>
              <w:bottom w:val="single" w:color="000000" w:sz="4" w:space="0"/>
              <w:right w:val="single" w:color="000000" w:sz="4" w:space="0"/>
            </w:tcBorders>
            <w:shd w:val="clear" w:color="auto" w:fill="auto"/>
            <w:noWrap/>
            <w:vAlign w:val="center"/>
          </w:tcPr>
          <w:p w14:paraId="05794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962.50</w:t>
            </w:r>
          </w:p>
        </w:tc>
        <w:tc>
          <w:tcPr>
            <w:tcW w:w="1140" w:type="dxa"/>
            <w:tcBorders>
              <w:top w:val="nil"/>
              <w:left w:val="nil"/>
              <w:bottom w:val="single" w:color="000000" w:sz="4" w:space="0"/>
              <w:right w:val="single" w:color="000000" w:sz="4" w:space="0"/>
            </w:tcBorders>
            <w:shd w:val="clear" w:color="auto" w:fill="auto"/>
            <w:noWrap/>
            <w:vAlign w:val="center"/>
          </w:tcPr>
          <w:p w14:paraId="1165D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962.50</w:t>
            </w:r>
          </w:p>
        </w:tc>
        <w:tc>
          <w:tcPr>
            <w:tcW w:w="1155" w:type="dxa"/>
            <w:tcBorders>
              <w:top w:val="nil"/>
              <w:left w:val="nil"/>
              <w:bottom w:val="single" w:color="000000" w:sz="4" w:space="0"/>
              <w:right w:val="single" w:color="000000" w:sz="4" w:space="0"/>
            </w:tcBorders>
            <w:shd w:val="clear" w:color="auto" w:fill="auto"/>
            <w:noWrap/>
            <w:vAlign w:val="center"/>
          </w:tcPr>
          <w:p w14:paraId="325A3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61920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5C348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779FA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32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35557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1486" w:type="dxa"/>
            <w:tcBorders>
              <w:top w:val="nil"/>
              <w:left w:val="nil"/>
              <w:bottom w:val="single" w:color="000000" w:sz="4" w:space="0"/>
              <w:right w:val="single" w:color="000000" w:sz="4" w:space="0"/>
            </w:tcBorders>
            <w:shd w:val="clear" w:color="auto" w:fill="auto"/>
            <w:noWrap/>
            <w:vAlign w:val="center"/>
          </w:tcPr>
          <w:p w14:paraId="165D3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1560" w:type="dxa"/>
            <w:tcBorders>
              <w:top w:val="nil"/>
              <w:left w:val="nil"/>
              <w:bottom w:val="single" w:color="000000" w:sz="4" w:space="0"/>
              <w:right w:val="single" w:color="000000" w:sz="4" w:space="0"/>
            </w:tcBorders>
            <w:shd w:val="clear" w:color="auto" w:fill="auto"/>
            <w:noWrap/>
            <w:vAlign w:val="center"/>
          </w:tcPr>
          <w:p w14:paraId="675AE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1,711.46</w:t>
            </w:r>
          </w:p>
        </w:tc>
        <w:tc>
          <w:tcPr>
            <w:tcW w:w="1140" w:type="dxa"/>
            <w:tcBorders>
              <w:top w:val="nil"/>
              <w:left w:val="nil"/>
              <w:bottom w:val="single" w:color="000000" w:sz="4" w:space="0"/>
              <w:right w:val="single" w:color="000000" w:sz="4" w:space="0"/>
            </w:tcBorders>
            <w:shd w:val="clear" w:color="auto" w:fill="auto"/>
            <w:noWrap/>
            <w:vAlign w:val="center"/>
          </w:tcPr>
          <w:p w14:paraId="16E9B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14:paraId="0D80D9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1,711.46</w:t>
            </w:r>
          </w:p>
        </w:tc>
        <w:tc>
          <w:tcPr>
            <w:tcW w:w="720" w:type="dxa"/>
            <w:tcBorders>
              <w:top w:val="nil"/>
              <w:left w:val="nil"/>
              <w:bottom w:val="single" w:color="000000" w:sz="4" w:space="0"/>
              <w:right w:val="single" w:color="000000" w:sz="4" w:space="0"/>
            </w:tcBorders>
            <w:shd w:val="clear" w:color="auto" w:fill="auto"/>
            <w:noWrap/>
            <w:vAlign w:val="center"/>
          </w:tcPr>
          <w:p w14:paraId="112BE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1A31C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55E6A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4B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725C1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86" w:type="dxa"/>
            <w:tcBorders>
              <w:top w:val="nil"/>
              <w:left w:val="nil"/>
              <w:bottom w:val="single" w:color="000000" w:sz="4" w:space="0"/>
              <w:right w:val="single" w:color="000000" w:sz="4" w:space="0"/>
            </w:tcBorders>
            <w:shd w:val="clear" w:color="auto" w:fill="auto"/>
            <w:noWrap/>
            <w:vAlign w:val="center"/>
          </w:tcPr>
          <w:p w14:paraId="4E808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560" w:type="dxa"/>
            <w:tcBorders>
              <w:top w:val="nil"/>
              <w:left w:val="nil"/>
              <w:bottom w:val="single" w:color="000000" w:sz="4" w:space="0"/>
              <w:right w:val="single" w:color="000000" w:sz="4" w:space="0"/>
            </w:tcBorders>
            <w:shd w:val="clear" w:color="auto" w:fill="auto"/>
            <w:noWrap/>
            <w:vAlign w:val="center"/>
          </w:tcPr>
          <w:p w14:paraId="3F6BC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116.00</w:t>
            </w:r>
          </w:p>
        </w:tc>
        <w:tc>
          <w:tcPr>
            <w:tcW w:w="1140" w:type="dxa"/>
            <w:tcBorders>
              <w:top w:val="nil"/>
              <w:left w:val="nil"/>
              <w:bottom w:val="single" w:color="000000" w:sz="4" w:space="0"/>
              <w:right w:val="single" w:color="000000" w:sz="4" w:space="0"/>
            </w:tcBorders>
            <w:shd w:val="clear" w:color="auto" w:fill="auto"/>
            <w:noWrap/>
            <w:vAlign w:val="center"/>
          </w:tcPr>
          <w:p w14:paraId="3DFC4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14:paraId="2FED0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720" w:type="dxa"/>
            <w:tcBorders>
              <w:top w:val="nil"/>
              <w:left w:val="nil"/>
              <w:bottom w:val="single" w:color="000000" w:sz="4" w:space="0"/>
              <w:right w:val="single" w:color="000000" w:sz="4" w:space="0"/>
            </w:tcBorders>
            <w:shd w:val="clear" w:color="auto" w:fill="auto"/>
            <w:noWrap/>
            <w:vAlign w:val="center"/>
          </w:tcPr>
          <w:p w14:paraId="10EBF2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0FDF26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0EC212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98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49756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w:t>
            </w:r>
          </w:p>
        </w:tc>
        <w:tc>
          <w:tcPr>
            <w:tcW w:w="1486" w:type="dxa"/>
            <w:tcBorders>
              <w:top w:val="nil"/>
              <w:left w:val="nil"/>
              <w:bottom w:val="single" w:color="000000" w:sz="4" w:space="0"/>
              <w:right w:val="single" w:color="000000" w:sz="4" w:space="0"/>
            </w:tcBorders>
            <w:shd w:val="clear" w:color="auto" w:fill="auto"/>
            <w:noWrap/>
            <w:vAlign w:val="center"/>
          </w:tcPr>
          <w:p w14:paraId="44D10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新闻出版电影</w:t>
            </w:r>
          </w:p>
        </w:tc>
        <w:tc>
          <w:tcPr>
            <w:tcW w:w="1560" w:type="dxa"/>
            <w:tcBorders>
              <w:top w:val="nil"/>
              <w:left w:val="nil"/>
              <w:bottom w:val="single" w:color="000000" w:sz="4" w:space="0"/>
              <w:right w:val="single" w:color="000000" w:sz="4" w:space="0"/>
            </w:tcBorders>
            <w:shd w:val="clear" w:color="auto" w:fill="auto"/>
            <w:noWrap/>
            <w:vAlign w:val="center"/>
          </w:tcPr>
          <w:p w14:paraId="7D320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116.00</w:t>
            </w:r>
          </w:p>
        </w:tc>
        <w:tc>
          <w:tcPr>
            <w:tcW w:w="1140" w:type="dxa"/>
            <w:tcBorders>
              <w:top w:val="nil"/>
              <w:left w:val="nil"/>
              <w:bottom w:val="single" w:color="000000" w:sz="4" w:space="0"/>
              <w:right w:val="single" w:color="000000" w:sz="4" w:space="0"/>
            </w:tcBorders>
            <w:shd w:val="clear" w:color="auto" w:fill="auto"/>
            <w:noWrap/>
            <w:vAlign w:val="center"/>
          </w:tcPr>
          <w:p w14:paraId="0C026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14:paraId="7C38B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720" w:type="dxa"/>
            <w:tcBorders>
              <w:top w:val="nil"/>
              <w:left w:val="nil"/>
              <w:bottom w:val="single" w:color="000000" w:sz="4" w:space="0"/>
              <w:right w:val="single" w:color="000000" w:sz="4" w:space="0"/>
            </w:tcBorders>
            <w:shd w:val="clear" w:color="auto" w:fill="auto"/>
            <w:noWrap/>
            <w:vAlign w:val="center"/>
          </w:tcPr>
          <w:p w14:paraId="7D8EB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5628D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78269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9E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1B355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2070699</w:t>
            </w:r>
          </w:p>
        </w:tc>
        <w:tc>
          <w:tcPr>
            <w:tcW w:w="1486" w:type="dxa"/>
            <w:tcBorders>
              <w:top w:val="nil"/>
              <w:left w:val="nil"/>
              <w:bottom w:val="single" w:color="000000" w:sz="4" w:space="0"/>
              <w:right w:val="single" w:color="000000" w:sz="4" w:space="0"/>
            </w:tcBorders>
            <w:shd w:val="clear" w:color="auto" w:fill="auto"/>
            <w:noWrap/>
            <w:vAlign w:val="center"/>
          </w:tcPr>
          <w:p w14:paraId="0111B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其他新闻出版电影支出</w:t>
            </w:r>
          </w:p>
        </w:tc>
        <w:tc>
          <w:tcPr>
            <w:tcW w:w="1560" w:type="dxa"/>
            <w:tcBorders>
              <w:top w:val="nil"/>
              <w:left w:val="nil"/>
              <w:bottom w:val="single" w:color="000000" w:sz="4" w:space="0"/>
              <w:right w:val="single" w:color="000000" w:sz="4" w:space="0"/>
            </w:tcBorders>
            <w:shd w:val="clear" w:color="auto" w:fill="auto"/>
            <w:noWrap/>
            <w:vAlign w:val="center"/>
          </w:tcPr>
          <w:p w14:paraId="4183A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140" w:type="dxa"/>
            <w:tcBorders>
              <w:top w:val="nil"/>
              <w:left w:val="nil"/>
              <w:bottom w:val="single" w:color="000000" w:sz="4" w:space="0"/>
              <w:right w:val="single" w:color="000000" w:sz="4" w:space="0"/>
            </w:tcBorders>
            <w:shd w:val="clear" w:color="auto" w:fill="auto"/>
            <w:noWrap/>
            <w:vAlign w:val="center"/>
          </w:tcPr>
          <w:p w14:paraId="394D1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14:paraId="2EC20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720" w:type="dxa"/>
            <w:tcBorders>
              <w:top w:val="nil"/>
              <w:left w:val="nil"/>
              <w:bottom w:val="single" w:color="000000" w:sz="4" w:space="0"/>
              <w:right w:val="single" w:color="000000" w:sz="4" w:space="0"/>
            </w:tcBorders>
            <w:shd w:val="clear" w:color="auto" w:fill="auto"/>
            <w:noWrap/>
            <w:vAlign w:val="center"/>
          </w:tcPr>
          <w:p w14:paraId="33B78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30DFA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14C27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6F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7F3DD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2070799</w:t>
            </w:r>
          </w:p>
        </w:tc>
        <w:tc>
          <w:tcPr>
            <w:tcW w:w="1486" w:type="dxa"/>
            <w:tcBorders>
              <w:top w:val="nil"/>
              <w:left w:val="nil"/>
              <w:bottom w:val="single" w:color="000000" w:sz="4" w:space="0"/>
              <w:right w:val="single" w:color="000000" w:sz="4" w:space="0"/>
            </w:tcBorders>
            <w:shd w:val="clear" w:color="auto" w:fill="auto"/>
            <w:noWrap/>
            <w:vAlign w:val="center"/>
          </w:tcPr>
          <w:p w14:paraId="327FB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其他电影专项资金支出</w:t>
            </w:r>
          </w:p>
        </w:tc>
        <w:tc>
          <w:tcPr>
            <w:tcW w:w="1560" w:type="dxa"/>
            <w:tcBorders>
              <w:top w:val="nil"/>
              <w:left w:val="nil"/>
              <w:bottom w:val="single" w:color="000000" w:sz="4" w:space="0"/>
              <w:right w:val="single" w:color="000000" w:sz="4" w:space="0"/>
            </w:tcBorders>
            <w:shd w:val="clear" w:color="auto" w:fill="auto"/>
            <w:noWrap/>
            <w:vAlign w:val="center"/>
          </w:tcPr>
          <w:p w14:paraId="0FAD7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140" w:type="dxa"/>
            <w:tcBorders>
              <w:top w:val="nil"/>
              <w:left w:val="nil"/>
              <w:bottom w:val="single" w:color="000000" w:sz="4" w:space="0"/>
              <w:right w:val="single" w:color="000000" w:sz="4" w:space="0"/>
            </w:tcBorders>
            <w:shd w:val="clear" w:color="auto" w:fill="auto"/>
            <w:noWrap/>
            <w:vAlign w:val="center"/>
          </w:tcPr>
          <w:p w14:paraId="3178A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vAlign w:val="center"/>
          </w:tcPr>
          <w:p w14:paraId="78C5A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720" w:type="dxa"/>
            <w:tcBorders>
              <w:top w:val="nil"/>
              <w:left w:val="nil"/>
              <w:bottom w:val="single" w:color="000000" w:sz="4" w:space="0"/>
              <w:right w:val="single" w:color="000000" w:sz="4" w:space="0"/>
            </w:tcBorders>
            <w:shd w:val="clear" w:color="auto" w:fill="auto"/>
            <w:noWrap/>
            <w:vAlign w:val="center"/>
          </w:tcPr>
          <w:p w14:paraId="0E1C0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5125B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0601B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D7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6B22E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86" w:type="dxa"/>
            <w:tcBorders>
              <w:top w:val="nil"/>
              <w:left w:val="nil"/>
              <w:bottom w:val="single" w:color="000000" w:sz="4" w:space="0"/>
              <w:right w:val="single" w:color="000000" w:sz="4" w:space="0"/>
            </w:tcBorders>
            <w:shd w:val="clear" w:color="auto" w:fill="auto"/>
            <w:noWrap/>
            <w:vAlign w:val="center"/>
          </w:tcPr>
          <w:p w14:paraId="73218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0" w:type="dxa"/>
            <w:tcBorders>
              <w:top w:val="nil"/>
              <w:left w:val="nil"/>
              <w:bottom w:val="single" w:color="000000" w:sz="4" w:space="0"/>
              <w:right w:val="single" w:color="000000" w:sz="4" w:space="0"/>
            </w:tcBorders>
            <w:shd w:val="clear" w:color="auto" w:fill="auto"/>
            <w:noWrap/>
            <w:vAlign w:val="center"/>
          </w:tcPr>
          <w:p w14:paraId="1FA94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271.85</w:t>
            </w:r>
          </w:p>
        </w:tc>
        <w:tc>
          <w:tcPr>
            <w:tcW w:w="1140" w:type="dxa"/>
            <w:tcBorders>
              <w:top w:val="nil"/>
              <w:left w:val="nil"/>
              <w:bottom w:val="single" w:color="000000" w:sz="4" w:space="0"/>
              <w:right w:val="single" w:color="000000" w:sz="4" w:space="0"/>
            </w:tcBorders>
            <w:shd w:val="clear" w:color="auto" w:fill="auto"/>
            <w:noWrap/>
            <w:vAlign w:val="center"/>
          </w:tcPr>
          <w:p w14:paraId="294D3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271.85</w:t>
            </w:r>
          </w:p>
        </w:tc>
        <w:tc>
          <w:tcPr>
            <w:tcW w:w="1155" w:type="dxa"/>
            <w:tcBorders>
              <w:top w:val="nil"/>
              <w:left w:val="nil"/>
              <w:bottom w:val="single" w:color="000000" w:sz="4" w:space="0"/>
              <w:right w:val="single" w:color="000000" w:sz="4" w:space="0"/>
            </w:tcBorders>
            <w:shd w:val="clear" w:color="auto" w:fill="auto"/>
            <w:noWrap/>
            <w:vAlign w:val="center"/>
          </w:tcPr>
          <w:p w14:paraId="2985C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42F173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7451F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0507D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67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16079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86" w:type="dxa"/>
            <w:tcBorders>
              <w:top w:val="nil"/>
              <w:left w:val="nil"/>
              <w:bottom w:val="single" w:color="000000" w:sz="4" w:space="0"/>
              <w:right w:val="single" w:color="000000" w:sz="4" w:space="0"/>
            </w:tcBorders>
            <w:shd w:val="clear" w:color="auto" w:fill="auto"/>
            <w:noWrap/>
            <w:vAlign w:val="center"/>
          </w:tcPr>
          <w:p w14:paraId="5A45D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0" w:type="dxa"/>
            <w:tcBorders>
              <w:top w:val="nil"/>
              <w:left w:val="nil"/>
              <w:bottom w:val="single" w:color="000000" w:sz="4" w:space="0"/>
              <w:right w:val="single" w:color="000000" w:sz="4" w:space="0"/>
            </w:tcBorders>
            <w:shd w:val="clear" w:color="auto" w:fill="auto"/>
            <w:noWrap/>
            <w:vAlign w:val="center"/>
          </w:tcPr>
          <w:p w14:paraId="7368A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271.85</w:t>
            </w:r>
          </w:p>
        </w:tc>
        <w:tc>
          <w:tcPr>
            <w:tcW w:w="1140" w:type="dxa"/>
            <w:tcBorders>
              <w:top w:val="nil"/>
              <w:left w:val="nil"/>
              <w:bottom w:val="single" w:color="000000" w:sz="4" w:space="0"/>
              <w:right w:val="single" w:color="000000" w:sz="4" w:space="0"/>
            </w:tcBorders>
            <w:shd w:val="clear" w:color="auto" w:fill="auto"/>
            <w:noWrap/>
            <w:vAlign w:val="center"/>
          </w:tcPr>
          <w:p w14:paraId="45871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271.85</w:t>
            </w:r>
          </w:p>
        </w:tc>
        <w:tc>
          <w:tcPr>
            <w:tcW w:w="1155" w:type="dxa"/>
            <w:tcBorders>
              <w:top w:val="nil"/>
              <w:left w:val="nil"/>
              <w:bottom w:val="single" w:color="000000" w:sz="4" w:space="0"/>
              <w:right w:val="single" w:color="000000" w:sz="4" w:space="0"/>
            </w:tcBorders>
            <w:shd w:val="clear" w:color="auto" w:fill="auto"/>
            <w:noWrap/>
            <w:vAlign w:val="center"/>
          </w:tcPr>
          <w:p w14:paraId="72FFC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501EB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7F95B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37EE7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FC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5853B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486" w:type="dxa"/>
            <w:tcBorders>
              <w:top w:val="nil"/>
              <w:left w:val="nil"/>
              <w:bottom w:val="single" w:color="000000" w:sz="4" w:space="0"/>
              <w:right w:val="single" w:color="000000" w:sz="4" w:space="0"/>
            </w:tcBorders>
            <w:shd w:val="clear" w:color="auto" w:fill="auto"/>
            <w:noWrap/>
            <w:vAlign w:val="center"/>
          </w:tcPr>
          <w:p w14:paraId="070D8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60" w:type="dxa"/>
            <w:tcBorders>
              <w:top w:val="nil"/>
              <w:left w:val="nil"/>
              <w:bottom w:val="single" w:color="000000" w:sz="4" w:space="0"/>
              <w:right w:val="single" w:color="000000" w:sz="4" w:space="0"/>
            </w:tcBorders>
            <w:shd w:val="clear" w:color="auto" w:fill="auto"/>
            <w:noWrap/>
            <w:vAlign w:val="center"/>
          </w:tcPr>
          <w:p w14:paraId="4CDC4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149.17</w:t>
            </w:r>
          </w:p>
        </w:tc>
        <w:tc>
          <w:tcPr>
            <w:tcW w:w="1140" w:type="dxa"/>
            <w:tcBorders>
              <w:top w:val="nil"/>
              <w:left w:val="nil"/>
              <w:bottom w:val="single" w:color="000000" w:sz="4" w:space="0"/>
              <w:right w:val="single" w:color="000000" w:sz="4" w:space="0"/>
            </w:tcBorders>
            <w:shd w:val="clear" w:color="auto" w:fill="auto"/>
            <w:noWrap/>
            <w:vAlign w:val="center"/>
          </w:tcPr>
          <w:p w14:paraId="3DEA9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149.17</w:t>
            </w:r>
          </w:p>
        </w:tc>
        <w:tc>
          <w:tcPr>
            <w:tcW w:w="1155" w:type="dxa"/>
            <w:tcBorders>
              <w:top w:val="nil"/>
              <w:left w:val="nil"/>
              <w:bottom w:val="single" w:color="000000" w:sz="4" w:space="0"/>
              <w:right w:val="single" w:color="000000" w:sz="4" w:space="0"/>
            </w:tcBorders>
            <w:shd w:val="clear" w:color="auto" w:fill="auto"/>
            <w:noWrap/>
            <w:vAlign w:val="center"/>
          </w:tcPr>
          <w:p w14:paraId="78199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58A01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74D98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3413C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86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3A10A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86" w:type="dxa"/>
            <w:tcBorders>
              <w:top w:val="nil"/>
              <w:left w:val="nil"/>
              <w:bottom w:val="single" w:color="000000" w:sz="4" w:space="0"/>
              <w:right w:val="single" w:color="000000" w:sz="4" w:space="0"/>
            </w:tcBorders>
            <w:shd w:val="clear" w:color="auto" w:fill="auto"/>
            <w:noWrap/>
            <w:vAlign w:val="center"/>
          </w:tcPr>
          <w:p w14:paraId="4FF82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shd w:val="clear" w:color="auto" w:fill="auto"/>
            <w:noWrap/>
            <w:vAlign w:val="center"/>
          </w:tcPr>
          <w:p w14:paraId="3B661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1140" w:type="dxa"/>
            <w:tcBorders>
              <w:top w:val="nil"/>
              <w:left w:val="nil"/>
              <w:bottom w:val="single" w:color="000000" w:sz="4" w:space="0"/>
              <w:right w:val="single" w:color="000000" w:sz="4" w:space="0"/>
            </w:tcBorders>
            <w:shd w:val="clear" w:color="auto" w:fill="auto"/>
            <w:noWrap/>
            <w:vAlign w:val="center"/>
          </w:tcPr>
          <w:p w14:paraId="34F5E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1155" w:type="dxa"/>
            <w:tcBorders>
              <w:top w:val="nil"/>
              <w:left w:val="nil"/>
              <w:bottom w:val="single" w:color="000000" w:sz="4" w:space="0"/>
              <w:right w:val="single" w:color="000000" w:sz="4" w:space="0"/>
            </w:tcBorders>
            <w:shd w:val="clear" w:color="auto" w:fill="auto"/>
            <w:noWrap/>
            <w:vAlign w:val="center"/>
          </w:tcPr>
          <w:p w14:paraId="18894A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0CB75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7DA10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67CC5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03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68A44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486" w:type="dxa"/>
            <w:tcBorders>
              <w:top w:val="nil"/>
              <w:left w:val="nil"/>
              <w:bottom w:val="single" w:color="000000" w:sz="4" w:space="0"/>
              <w:right w:val="single" w:color="000000" w:sz="4" w:space="0"/>
            </w:tcBorders>
            <w:shd w:val="clear" w:color="auto" w:fill="auto"/>
            <w:noWrap/>
            <w:vAlign w:val="center"/>
          </w:tcPr>
          <w:p w14:paraId="099B1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560" w:type="dxa"/>
            <w:tcBorders>
              <w:top w:val="nil"/>
              <w:left w:val="nil"/>
              <w:bottom w:val="single" w:color="000000" w:sz="4" w:space="0"/>
              <w:right w:val="single" w:color="000000" w:sz="4" w:space="0"/>
            </w:tcBorders>
            <w:shd w:val="clear" w:color="auto" w:fill="auto"/>
            <w:noWrap/>
            <w:vAlign w:val="center"/>
          </w:tcPr>
          <w:p w14:paraId="5564C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1140" w:type="dxa"/>
            <w:tcBorders>
              <w:top w:val="nil"/>
              <w:left w:val="nil"/>
              <w:bottom w:val="single" w:color="000000" w:sz="4" w:space="0"/>
              <w:right w:val="single" w:color="000000" w:sz="4" w:space="0"/>
            </w:tcBorders>
            <w:shd w:val="clear" w:color="auto" w:fill="auto"/>
            <w:noWrap/>
            <w:vAlign w:val="center"/>
          </w:tcPr>
          <w:p w14:paraId="2F547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1155" w:type="dxa"/>
            <w:tcBorders>
              <w:top w:val="nil"/>
              <w:left w:val="nil"/>
              <w:bottom w:val="single" w:color="000000" w:sz="4" w:space="0"/>
              <w:right w:val="single" w:color="000000" w:sz="4" w:space="0"/>
            </w:tcBorders>
            <w:shd w:val="clear" w:color="auto" w:fill="auto"/>
            <w:noWrap/>
            <w:vAlign w:val="center"/>
          </w:tcPr>
          <w:p w14:paraId="31D7ED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5D71A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27694F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16189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97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3B2D8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86" w:type="dxa"/>
            <w:tcBorders>
              <w:top w:val="nil"/>
              <w:left w:val="nil"/>
              <w:bottom w:val="single" w:color="000000" w:sz="4" w:space="0"/>
              <w:right w:val="single" w:color="000000" w:sz="4" w:space="0"/>
            </w:tcBorders>
            <w:shd w:val="clear" w:color="auto" w:fill="auto"/>
            <w:noWrap/>
            <w:vAlign w:val="center"/>
          </w:tcPr>
          <w:p w14:paraId="1CCB3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60" w:type="dxa"/>
            <w:tcBorders>
              <w:top w:val="nil"/>
              <w:left w:val="nil"/>
              <w:bottom w:val="single" w:color="000000" w:sz="4" w:space="0"/>
              <w:right w:val="single" w:color="000000" w:sz="4" w:space="0"/>
            </w:tcBorders>
            <w:shd w:val="clear" w:color="auto" w:fill="auto"/>
            <w:noWrap/>
            <w:vAlign w:val="center"/>
          </w:tcPr>
          <w:p w14:paraId="356E1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1140" w:type="dxa"/>
            <w:tcBorders>
              <w:top w:val="nil"/>
              <w:left w:val="nil"/>
              <w:bottom w:val="single" w:color="000000" w:sz="4" w:space="0"/>
              <w:right w:val="single" w:color="000000" w:sz="4" w:space="0"/>
            </w:tcBorders>
            <w:shd w:val="clear" w:color="auto" w:fill="auto"/>
            <w:noWrap/>
            <w:vAlign w:val="center"/>
          </w:tcPr>
          <w:p w14:paraId="7E46B1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1155" w:type="dxa"/>
            <w:tcBorders>
              <w:top w:val="nil"/>
              <w:left w:val="nil"/>
              <w:bottom w:val="single" w:color="000000" w:sz="4" w:space="0"/>
              <w:right w:val="single" w:color="000000" w:sz="4" w:space="0"/>
            </w:tcBorders>
            <w:shd w:val="clear" w:color="auto" w:fill="auto"/>
            <w:noWrap/>
            <w:vAlign w:val="center"/>
          </w:tcPr>
          <w:p w14:paraId="39221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10D9E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38663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10E7C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31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623D2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86" w:type="dxa"/>
            <w:tcBorders>
              <w:top w:val="nil"/>
              <w:left w:val="nil"/>
              <w:bottom w:val="single" w:color="000000" w:sz="4" w:space="0"/>
              <w:right w:val="single" w:color="000000" w:sz="4" w:space="0"/>
            </w:tcBorders>
            <w:shd w:val="clear" w:color="auto" w:fill="auto"/>
            <w:noWrap/>
            <w:vAlign w:val="center"/>
          </w:tcPr>
          <w:p w14:paraId="033A7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0" w:type="dxa"/>
            <w:tcBorders>
              <w:top w:val="nil"/>
              <w:left w:val="nil"/>
              <w:bottom w:val="single" w:color="000000" w:sz="4" w:space="0"/>
              <w:right w:val="single" w:color="000000" w:sz="4" w:space="0"/>
            </w:tcBorders>
            <w:shd w:val="clear" w:color="auto" w:fill="auto"/>
            <w:noWrap/>
            <w:vAlign w:val="center"/>
          </w:tcPr>
          <w:p w14:paraId="64DF1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1140" w:type="dxa"/>
            <w:tcBorders>
              <w:top w:val="nil"/>
              <w:left w:val="nil"/>
              <w:bottom w:val="single" w:color="000000" w:sz="4" w:space="0"/>
              <w:right w:val="single" w:color="000000" w:sz="4" w:space="0"/>
            </w:tcBorders>
            <w:shd w:val="clear" w:color="auto" w:fill="auto"/>
            <w:noWrap/>
            <w:vAlign w:val="center"/>
          </w:tcPr>
          <w:p w14:paraId="1B71C9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1155" w:type="dxa"/>
            <w:tcBorders>
              <w:top w:val="nil"/>
              <w:left w:val="nil"/>
              <w:bottom w:val="single" w:color="000000" w:sz="4" w:space="0"/>
              <w:right w:val="single" w:color="000000" w:sz="4" w:space="0"/>
            </w:tcBorders>
            <w:shd w:val="clear" w:color="auto" w:fill="auto"/>
            <w:noWrap/>
            <w:vAlign w:val="center"/>
          </w:tcPr>
          <w:p w14:paraId="6EE2E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43345E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75D23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13FAF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91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0AF1A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86" w:type="dxa"/>
            <w:tcBorders>
              <w:top w:val="nil"/>
              <w:left w:val="nil"/>
              <w:bottom w:val="single" w:color="000000" w:sz="4" w:space="0"/>
              <w:right w:val="single" w:color="000000" w:sz="4" w:space="0"/>
            </w:tcBorders>
            <w:shd w:val="clear" w:color="auto" w:fill="auto"/>
            <w:noWrap/>
            <w:vAlign w:val="center"/>
          </w:tcPr>
          <w:p w14:paraId="694BA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60" w:type="dxa"/>
            <w:tcBorders>
              <w:top w:val="nil"/>
              <w:left w:val="nil"/>
              <w:bottom w:val="single" w:color="000000" w:sz="4" w:space="0"/>
              <w:right w:val="single" w:color="000000" w:sz="4" w:space="0"/>
            </w:tcBorders>
            <w:shd w:val="clear" w:color="auto" w:fill="auto"/>
            <w:noWrap/>
            <w:vAlign w:val="center"/>
          </w:tcPr>
          <w:p w14:paraId="27526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74.72</w:t>
            </w:r>
          </w:p>
        </w:tc>
        <w:tc>
          <w:tcPr>
            <w:tcW w:w="1140" w:type="dxa"/>
            <w:tcBorders>
              <w:top w:val="nil"/>
              <w:left w:val="nil"/>
              <w:bottom w:val="single" w:color="000000" w:sz="4" w:space="0"/>
              <w:right w:val="single" w:color="000000" w:sz="4" w:space="0"/>
            </w:tcBorders>
            <w:shd w:val="clear" w:color="auto" w:fill="auto"/>
            <w:noWrap/>
            <w:vAlign w:val="center"/>
          </w:tcPr>
          <w:p w14:paraId="4E676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74.72</w:t>
            </w:r>
          </w:p>
        </w:tc>
        <w:tc>
          <w:tcPr>
            <w:tcW w:w="1155" w:type="dxa"/>
            <w:tcBorders>
              <w:top w:val="nil"/>
              <w:left w:val="nil"/>
              <w:bottom w:val="single" w:color="000000" w:sz="4" w:space="0"/>
              <w:right w:val="single" w:color="000000" w:sz="4" w:space="0"/>
            </w:tcBorders>
            <w:shd w:val="clear" w:color="auto" w:fill="auto"/>
            <w:noWrap/>
            <w:vAlign w:val="center"/>
          </w:tcPr>
          <w:p w14:paraId="1CC8D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41CAB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18FE8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5B3E5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C9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67524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486" w:type="dxa"/>
            <w:tcBorders>
              <w:top w:val="nil"/>
              <w:left w:val="nil"/>
              <w:bottom w:val="single" w:color="000000" w:sz="4" w:space="0"/>
              <w:right w:val="single" w:color="000000" w:sz="4" w:space="0"/>
            </w:tcBorders>
            <w:shd w:val="clear" w:color="auto" w:fill="auto"/>
            <w:noWrap/>
            <w:vAlign w:val="center"/>
          </w:tcPr>
          <w:p w14:paraId="691DD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60" w:type="dxa"/>
            <w:tcBorders>
              <w:top w:val="nil"/>
              <w:left w:val="nil"/>
              <w:bottom w:val="single" w:color="000000" w:sz="4" w:space="0"/>
              <w:right w:val="single" w:color="000000" w:sz="4" w:space="0"/>
            </w:tcBorders>
            <w:shd w:val="clear" w:color="auto" w:fill="auto"/>
            <w:noWrap/>
            <w:vAlign w:val="center"/>
          </w:tcPr>
          <w:p w14:paraId="74142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1140" w:type="dxa"/>
            <w:tcBorders>
              <w:top w:val="nil"/>
              <w:left w:val="nil"/>
              <w:bottom w:val="single" w:color="000000" w:sz="4" w:space="0"/>
              <w:right w:val="single" w:color="000000" w:sz="4" w:space="0"/>
            </w:tcBorders>
            <w:shd w:val="clear" w:color="auto" w:fill="auto"/>
            <w:noWrap/>
            <w:vAlign w:val="center"/>
          </w:tcPr>
          <w:p w14:paraId="35BB6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1155" w:type="dxa"/>
            <w:tcBorders>
              <w:top w:val="nil"/>
              <w:left w:val="nil"/>
              <w:bottom w:val="single" w:color="000000" w:sz="4" w:space="0"/>
              <w:right w:val="single" w:color="000000" w:sz="4" w:space="0"/>
            </w:tcBorders>
            <w:shd w:val="clear" w:color="auto" w:fill="auto"/>
            <w:noWrap/>
            <w:vAlign w:val="center"/>
          </w:tcPr>
          <w:p w14:paraId="4928F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0893BC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0F795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0BC05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F9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4F240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486" w:type="dxa"/>
            <w:tcBorders>
              <w:top w:val="nil"/>
              <w:left w:val="nil"/>
              <w:bottom w:val="single" w:color="000000" w:sz="4" w:space="0"/>
              <w:right w:val="single" w:color="000000" w:sz="4" w:space="0"/>
            </w:tcBorders>
            <w:shd w:val="clear" w:color="auto" w:fill="auto"/>
            <w:noWrap/>
            <w:vAlign w:val="center"/>
          </w:tcPr>
          <w:p w14:paraId="6656B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其他行政事业单位医疗支出</w:t>
            </w:r>
          </w:p>
        </w:tc>
        <w:tc>
          <w:tcPr>
            <w:tcW w:w="1560" w:type="dxa"/>
            <w:tcBorders>
              <w:top w:val="nil"/>
              <w:left w:val="nil"/>
              <w:bottom w:val="single" w:color="000000" w:sz="4" w:space="0"/>
              <w:right w:val="single" w:color="000000" w:sz="4" w:space="0"/>
            </w:tcBorders>
            <w:shd w:val="clear" w:color="auto" w:fill="auto"/>
            <w:noWrap/>
            <w:vAlign w:val="center"/>
          </w:tcPr>
          <w:p w14:paraId="490B0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40" w:type="dxa"/>
            <w:tcBorders>
              <w:top w:val="nil"/>
              <w:left w:val="nil"/>
              <w:bottom w:val="single" w:color="000000" w:sz="4" w:space="0"/>
              <w:right w:val="single" w:color="000000" w:sz="4" w:space="0"/>
            </w:tcBorders>
            <w:shd w:val="clear" w:color="auto" w:fill="auto"/>
            <w:noWrap/>
            <w:vAlign w:val="center"/>
          </w:tcPr>
          <w:p w14:paraId="0E7F9D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55" w:type="dxa"/>
            <w:tcBorders>
              <w:top w:val="nil"/>
              <w:left w:val="nil"/>
              <w:bottom w:val="single" w:color="000000" w:sz="4" w:space="0"/>
              <w:right w:val="single" w:color="000000" w:sz="4" w:space="0"/>
            </w:tcBorders>
            <w:shd w:val="clear" w:color="auto" w:fill="auto"/>
            <w:noWrap/>
            <w:vAlign w:val="center"/>
          </w:tcPr>
          <w:p w14:paraId="49C7B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70333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3C5FC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0028A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38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17AA2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86" w:type="dxa"/>
            <w:tcBorders>
              <w:top w:val="nil"/>
              <w:left w:val="nil"/>
              <w:bottom w:val="single" w:color="000000" w:sz="4" w:space="0"/>
              <w:right w:val="single" w:color="000000" w:sz="4" w:space="0"/>
            </w:tcBorders>
            <w:shd w:val="clear" w:color="auto" w:fill="auto"/>
            <w:noWrap/>
            <w:vAlign w:val="center"/>
          </w:tcPr>
          <w:p w14:paraId="7583B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60" w:type="dxa"/>
            <w:tcBorders>
              <w:top w:val="nil"/>
              <w:left w:val="nil"/>
              <w:bottom w:val="single" w:color="000000" w:sz="4" w:space="0"/>
              <w:right w:val="single" w:color="000000" w:sz="4" w:space="0"/>
            </w:tcBorders>
            <w:shd w:val="clear" w:color="auto" w:fill="auto"/>
            <w:noWrap/>
            <w:vAlign w:val="center"/>
          </w:tcPr>
          <w:p w14:paraId="1F6DA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140" w:type="dxa"/>
            <w:tcBorders>
              <w:top w:val="nil"/>
              <w:left w:val="nil"/>
              <w:bottom w:val="single" w:color="000000" w:sz="4" w:space="0"/>
              <w:right w:val="single" w:color="000000" w:sz="4" w:space="0"/>
            </w:tcBorders>
            <w:shd w:val="clear" w:color="auto" w:fill="auto"/>
            <w:noWrap/>
            <w:vAlign w:val="center"/>
          </w:tcPr>
          <w:p w14:paraId="5877B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155" w:type="dxa"/>
            <w:tcBorders>
              <w:top w:val="nil"/>
              <w:left w:val="nil"/>
              <w:bottom w:val="single" w:color="000000" w:sz="4" w:space="0"/>
              <w:right w:val="single" w:color="000000" w:sz="4" w:space="0"/>
            </w:tcBorders>
            <w:shd w:val="clear" w:color="auto" w:fill="auto"/>
            <w:noWrap/>
            <w:vAlign w:val="center"/>
          </w:tcPr>
          <w:p w14:paraId="655C4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3C2533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2FC1E2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19861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97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24F6A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86" w:type="dxa"/>
            <w:tcBorders>
              <w:top w:val="nil"/>
              <w:left w:val="nil"/>
              <w:bottom w:val="single" w:color="000000" w:sz="4" w:space="0"/>
              <w:right w:val="single" w:color="000000" w:sz="4" w:space="0"/>
            </w:tcBorders>
            <w:shd w:val="clear" w:color="auto" w:fill="auto"/>
            <w:noWrap/>
            <w:vAlign w:val="center"/>
          </w:tcPr>
          <w:p w14:paraId="3BAF9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60" w:type="dxa"/>
            <w:tcBorders>
              <w:top w:val="nil"/>
              <w:left w:val="nil"/>
              <w:bottom w:val="single" w:color="000000" w:sz="4" w:space="0"/>
              <w:right w:val="single" w:color="000000" w:sz="4" w:space="0"/>
            </w:tcBorders>
            <w:shd w:val="clear" w:color="auto" w:fill="auto"/>
            <w:noWrap/>
            <w:vAlign w:val="center"/>
          </w:tcPr>
          <w:p w14:paraId="692E5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140" w:type="dxa"/>
            <w:tcBorders>
              <w:top w:val="nil"/>
              <w:left w:val="nil"/>
              <w:bottom w:val="single" w:color="000000" w:sz="4" w:space="0"/>
              <w:right w:val="single" w:color="000000" w:sz="4" w:space="0"/>
            </w:tcBorders>
            <w:shd w:val="clear" w:color="auto" w:fill="auto"/>
            <w:noWrap/>
            <w:vAlign w:val="center"/>
          </w:tcPr>
          <w:p w14:paraId="1DA5E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155" w:type="dxa"/>
            <w:tcBorders>
              <w:top w:val="nil"/>
              <w:left w:val="nil"/>
              <w:bottom w:val="single" w:color="000000" w:sz="4" w:space="0"/>
              <w:right w:val="single" w:color="000000" w:sz="4" w:space="0"/>
            </w:tcBorders>
            <w:shd w:val="clear" w:color="auto" w:fill="auto"/>
            <w:noWrap/>
            <w:vAlign w:val="center"/>
          </w:tcPr>
          <w:p w14:paraId="6605E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13B044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17ACD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12EC3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25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9" w:type="dxa"/>
            <w:gridSpan w:val="3"/>
            <w:tcBorders>
              <w:top w:val="nil"/>
              <w:left w:val="single" w:color="000000" w:sz="4" w:space="0"/>
              <w:bottom w:val="single" w:color="000000" w:sz="4" w:space="0"/>
              <w:right w:val="single" w:color="000000" w:sz="4" w:space="0"/>
            </w:tcBorders>
            <w:shd w:val="clear" w:color="auto" w:fill="auto"/>
            <w:noWrap/>
            <w:vAlign w:val="center"/>
          </w:tcPr>
          <w:p w14:paraId="6735D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86" w:type="dxa"/>
            <w:tcBorders>
              <w:top w:val="nil"/>
              <w:left w:val="nil"/>
              <w:bottom w:val="single" w:color="000000" w:sz="4" w:space="0"/>
              <w:right w:val="single" w:color="000000" w:sz="4" w:space="0"/>
            </w:tcBorders>
            <w:shd w:val="clear" w:color="auto" w:fill="auto"/>
            <w:noWrap/>
            <w:vAlign w:val="center"/>
          </w:tcPr>
          <w:p w14:paraId="1F924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60" w:type="dxa"/>
            <w:tcBorders>
              <w:top w:val="nil"/>
              <w:left w:val="nil"/>
              <w:bottom w:val="single" w:color="000000" w:sz="4" w:space="0"/>
              <w:right w:val="single" w:color="000000" w:sz="4" w:space="0"/>
            </w:tcBorders>
            <w:shd w:val="clear" w:color="auto" w:fill="auto"/>
            <w:noWrap/>
            <w:vAlign w:val="center"/>
          </w:tcPr>
          <w:p w14:paraId="2CA30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140" w:type="dxa"/>
            <w:tcBorders>
              <w:top w:val="nil"/>
              <w:left w:val="nil"/>
              <w:bottom w:val="single" w:color="000000" w:sz="4" w:space="0"/>
              <w:right w:val="single" w:color="000000" w:sz="4" w:space="0"/>
            </w:tcBorders>
            <w:shd w:val="clear" w:color="auto" w:fill="auto"/>
            <w:noWrap/>
            <w:vAlign w:val="center"/>
          </w:tcPr>
          <w:p w14:paraId="14F3A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155" w:type="dxa"/>
            <w:tcBorders>
              <w:top w:val="nil"/>
              <w:left w:val="nil"/>
              <w:bottom w:val="single" w:color="000000" w:sz="4" w:space="0"/>
              <w:right w:val="single" w:color="000000" w:sz="4" w:space="0"/>
            </w:tcBorders>
            <w:shd w:val="clear" w:color="auto" w:fill="auto"/>
            <w:noWrap/>
            <w:vAlign w:val="center"/>
          </w:tcPr>
          <w:p w14:paraId="4C830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14:paraId="2B1A6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14:paraId="19D52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14:paraId="65B65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ED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85" w:type="dxa"/>
            <w:gridSpan w:val="10"/>
            <w:tcBorders>
              <w:top w:val="nil"/>
              <w:left w:val="nil"/>
              <w:bottom w:val="nil"/>
              <w:right w:val="nil"/>
            </w:tcBorders>
            <w:shd w:val="clear" w:color="auto" w:fill="auto"/>
            <w:noWrap/>
            <w:vAlign w:val="center"/>
          </w:tcPr>
          <w:p w14:paraId="45EA6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3F647F8">
      <w:pPr>
        <w:adjustRightInd w:val="0"/>
        <w:snapToGrid w:val="0"/>
        <w:spacing w:line="580" w:lineRule="atLeast"/>
        <w:rPr>
          <w:rFonts w:hint="eastAsia" w:ascii="黑体" w:hAnsi="黑体" w:eastAsia="黑体" w:cs="Times New Roman"/>
          <w:bCs/>
          <w:szCs w:val="32"/>
        </w:rPr>
      </w:pPr>
    </w:p>
    <w:p w14:paraId="679C9E12">
      <w:pPr>
        <w:adjustRightInd w:val="0"/>
        <w:snapToGrid w:val="0"/>
        <w:spacing w:line="580" w:lineRule="atLeast"/>
        <w:ind w:firstLine="640" w:firstLineChars="200"/>
        <w:rPr>
          <w:rFonts w:hint="eastAsia" w:ascii="黑体" w:hAnsi="黑体" w:eastAsia="黑体" w:cs="Times New Roman"/>
          <w:bCs/>
          <w:szCs w:val="32"/>
        </w:rPr>
      </w:pPr>
      <w:r>
        <w:rPr>
          <w:rFonts w:hint="eastAsia" w:ascii="黑体" w:hAnsi="黑体" w:eastAsia="黑体" w:cs="Times New Roman"/>
          <w:bCs/>
          <w:szCs w:val="32"/>
        </w:rPr>
        <w:t>四、财政拨款收入支出决算总表</w:t>
      </w:r>
    </w:p>
    <w:tbl>
      <w:tblPr>
        <w:tblStyle w:val="5"/>
        <w:tblpPr w:leftFromText="180" w:rightFromText="180" w:vertAnchor="text" w:horzAnchor="page" w:tblpX="707" w:tblpY="1275"/>
        <w:tblOverlap w:val="neve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3"/>
        <w:gridCol w:w="340"/>
        <w:gridCol w:w="972"/>
        <w:gridCol w:w="1818"/>
        <w:gridCol w:w="492"/>
        <w:gridCol w:w="1005"/>
        <w:gridCol w:w="975"/>
        <w:gridCol w:w="765"/>
        <w:gridCol w:w="660"/>
      </w:tblGrid>
      <w:tr w14:paraId="019E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3" w:type="dxa"/>
            <w:tcBorders>
              <w:top w:val="nil"/>
              <w:left w:val="nil"/>
              <w:bottom w:val="nil"/>
              <w:right w:val="nil"/>
            </w:tcBorders>
            <w:shd w:val="clear" w:color="auto" w:fill="auto"/>
            <w:noWrap/>
            <w:vAlign w:val="bottom"/>
          </w:tcPr>
          <w:p w14:paraId="6BCD184C">
            <w:pPr>
              <w:rPr>
                <w:rFonts w:hint="eastAsia" w:ascii="Arial" w:hAnsi="Arial" w:cs="Arial"/>
                <w:i w:val="0"/>
                <w:iCs w:val="0"/>
                <w:color w:val="000000"/>
                <w:sz w:val="20"/>
                <w:szCs w:val="20"/>
                <w:u w:val="none"/>
              </w:rPr>
            </w:pPr>
          </w:p>
        </w:tc>
        <w:tc>
          <w:tcPr>
            <w:tcW w:w="340" w:type="dxa"/>
            <w:tcBorders>
              <w:top w:val="nil"/>
              <w:left w:val="nil"/>
              <w:bottom w:val="nil"/>
              <w:right w:val="nil"/>
            </w:tcBorders>
            <w:shd w:val="clear" w:color="auto" w:fill="auto"/>
            <w:noWrap/>
            <w:vAlign w:val="bottom"/>
          </w:tcPr>
          <w:p w14:paraId="10239914">
            <w:pPr>
              <w:rPr>
                <w:rFonts w:hint="default" w:ascii="Arial" w:hAnsi="Arial" w:cs="Arial"/>
                <w:i w:val="0"/>
                <w:iCs w:val="0"/>
                <w:color w:val="000000"/>
                <w:sz w:val="20"/>
                <w:szCs w:val="20"/>
                <w:u w:val="none"/>
              </w:rPr>
            </w:pPr>
          </w:p>
        </w:tc>
        <w:tc>
          <w:tcPr>
            <w:tcW w:w="972" w:type="dxa"/>
            <w:tcBorders>
              <w:top w:val="nil"/>
              <w:left w:val="nil"/>
              <w:bottom w:val="nil"/>
              <w:right w:val="nil"/>
            </w:tcBorders>
            <w:shd w:val="clear" w:color="auto" w:fill="auto"/>
            <w:noWrap/>
            <w:vAlign w:val="bottom"/>
          </w:tcPr>
          <w:p w14:paraId="4113A3A2">
            <w:pPr>
              <w:rPr>
                <w:rFonts w:hint="default" w:ascii="Arial" w:hAnsi="Arial" w:cs="Arial"/>
                <w:i w:val="0"/>
                <w:iCs w:val="0"/>
                <w:color w:val="000000"/>
                <w:sz w:val="20"/>
                <w:szCs w:val="20"/>
                <w:u w:val="none"/>
              </w:rPr>
            </w:pPr>
          </w:p>
        </w:tc>
        <w:tc>
          <w:tcPr>
            <w:tcW w:w="1818" w:type="dxa"/>
            <w:tcBorders>
              <w:top w:val="nil"/>
              <w:left w:val="nil"/>
              <w:bottom w:val="nil"/>
              <w:right w:val="nil"/>
            </w:tcBorders>
            <w:shd w:val="clear" w:color="auto" w:fill="auto"/>
            <w:noWrap/>
            <w:vAlign w:val="bottom"/>
          </w:tcPr>
          <w:p w14:paraId="16CE0065">
            <w:pPr>
              <w:rPr>
                <w:rFonts w:hint="default" w:ascii="Arial" w:hAnsi="Arial" w:cs="Arial"/>
                <w:i w:val="0"/>
                <w:iCs w:val="0"/>
                <w:color w:val="000000"/>
                <w:sz w:val="20"/>
                <w:szCs w:val="20"/>
                <w:u w:val="none"/>
              </w:rPr>
            </w:pPr>
          </w:p>
        </w:tc>
        <w:tc>
          <w:tcPr>
            <w:tcW w:w="492" w:type="dxa"/>
            <w:tcBorders>
              <w:top w:val="nil"/>
              <w:left w:val="nil"/>
              <w:bottom w:val="nil"/>
              <w:right w:val="nil"/>
            </w:tcBorders>
            <w:shd w:val="clear" w:color="auto" w:fill="auto"/>
            <w:noWrap/>
            <w:vAlign w:val="bottom"/>
          </w:tcPr>
          <w:p w14:paraId="3A1BC4E6">
            <w:pPr>
              <w:rPr>
                <w:rFonts w:hint="default" w:ascii="Arial" w:hAnsi="Arial" w:cs="Arial"/>
                <w:i w:val="0"/>
                <w:iCs w:val="0"/>
                <w:color w:val="000000"/>
                <w:sz w:val="20"/>
                <w:szCs w:val="20"/>
                <w:u w:val="none"/>
              </w:rPr>
            </w:pPr>
          </w:p>
        </w:tc>
        <w:tc>
          <w:tcPr>
            <w:tcW w:w="1005" w:type="dxa"/>
            <w:tcBorders>
              <w:top w:val="nil"/>
              <w:left w:val="nil"/>
              <w:bottom w:val="nil"/>
              <w:right w:val="nil"/>
            </w:tcBorders>
            <w:shd w:val="clear" w:color="auto" w:fill="auto"/>
            <w:noWrap/>
            <w:vAlign w:val="bottom"/>
          </w:tcPr>
          <w:p w14:paraId="4E01121C">
            <w:pPr>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noWrap/>
            <w:vAlign w:val="bottom"/>
          </w:tcPr>
          <w:p w14:paraId="23800CE8">
            <w:pPr>
              <w:rPr>
                <w:rFonts w:hint="default" w:ascii="Arial" w:hAnsi="Arial" w:cs="Arial"/>
                <w:i w:val="0"/>
                <w:iCs w:val="0"/>
                <w:color w:val="000000"/>
                <w:sz w:val="20"/>
                <w:szCs w:val="20"/>
                <w:u w:val="none"/>
              </w:rPr>
            </w:pPr>
          </w:p>
        </w:tc>
        <w:tc>
          <w:tcPr>
            <w:tcW w:w="1425" w:type="dxa"/>
            <w:gridSpan w:val="2"/>
            <w:tcBorders>
              <w:top w:val="nil"/>
              <w:left w:val="nil"/>
              <w:bottom w:val="nil"/>
              <w:right w:val="nil"/>
            </w:tcBorders>
            <w:shd w:val="clear" w:color="auto" w:fill="auto"/>
            <w:noWrap/>
            <w:vAlign w:val="bottom"/>
          </w:tcPr>
          <w:p w14:paraId="0B3CC5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0A73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53" w:type="dxa"/>
            <w:gridSpan w:val="4"/>
            <w:tcBorders>
              <w:top w:val="nil"/>
              <w:left w:val="nil"/>
              <w:bottom w:val="nil"/>
              <w:right w:val="nil"/>
            </w:tcBorders>
            <w:shd w:val="clear" w:color="auto" w:fill="auto"/>
            <w:noWrap/>
            <w:vAlign w:val="bottom"/>
          </w:tcPr>
          <w:p w14:paraId="406226F9">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部门：中共襄阳市委宣传部（本级）</w:t>
            </w:r>
          </w:p>
        </w:tc>
        <w:tc>
          <w:tcPr>
            <w:tcW w:w="492" w:type="dxa"/>
            <w:tcBorders>
              <w:top w:val="nil"/>
              <w:left w:val="nil"/>
              <w:bottom w:val="nil"/>
              <w:right w:val="nil"/>
            </w:tcBorders>
            <w:shd w:val="clear" w:color="auto" w:fill="auto"/>
            <w:noWrap/>
            <w:vAlign w:val="bottom"/>
          </w:tcPr>
          <w:p w14:paraId="0206E9DF">
            <w:pPr>
              <w:rPr>
                <w:rFonts w:hint="default" w:ascii="Arial" w:hAnsi="Arial" w:cs="Arial"/>
                <w:i w:val="0"/>
                <w:iCs w:val="0"/>
                <w:color w:val="000000"/>
                <w:sz w:val="20"/>
                <w:szCs w:val="20"/>
                <w:u w:val="none"/>
              </w:rPr>
            </w:pPr>
          </w:p>
        </w:tc>
        <w:tc>
          <w:tcPr>
            <w:tcW w:w="1005" w:type="dxa"/>
            <w:tcBorders>
              <w:top w:val="nil"/>
              <w:left w:val="nil"/>
              <w:bottom w:val="nil"/>
              <w:right w:val="nil"/>
            </w:tcBorders>
            <w:shd w:val="clear" w:color="auto" w:fill="auto"/>
            <w:noWrap/>
            <w:vAlign w:val="bottom"/>
          </w:tcPr>
          <w:p w14:paraId="13B1C10D">
            <w:pPr>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noWrap/>
            <w:vAlign w:val="bottom"/>
          </w:tcPr>
          <w:p w14:paraId="29A97AF7">
            <w:pPr>
              <w:rPr>
                <w:rFonts w:hint="default" w:ascii="Arial" w:hAnsi="Arial" w:cs="Arial"/>
                <w:i w:val="0"/>
                <w:iCs w:val="0"/>
                <w:color w:val="000000"/>
                <w:sz w:val="20"/>
                <w:szCs w:val="20"/>
                <w:u w:val="none"/>
              </w:rPr>
            </w:pPr>
          </w:p>
        </w:tc>
        <w:tc>
          <w:tcPr>
            <w:tcW w:w="1425" w:type="dxa"/>
            <w:gridSpan w:val="2"/>
            <w:tcBorders>
              <w:top w:val="nil"/>
              <w:left w:val="nil"/>
              <w:bottom w:val="nil"/>
              <w:right w:val="nil"/>
            </w:tcBorders>
            <w:shd w:val="clear" w:color="auto" w:fill="auto"/>
            <w:noWrap/>
            <w:vAlign w:val="bottom"/>
          </w:tcPr>
          <w:p w14:paraId="0431D5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73D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5"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F9A9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5715" w:type="dxa"/>
            <w:gridSpan w:val="6"/>
            <w:tcBorders>
              <w:top w:val="single" w:color="000000" w:sz="4" w:space="0"/>
              <w:left w:val="nil"/>
              <w:bottom w:val="single" w:color="000000" w:sz="4" w:space="0"/>
              <w:right w:val="single" w:color="000000" w:sz="4" w:space="0"/>
            </w:tcBorders>
            <w:shd w:val="clear" w:color="FFFFFF" w:fill="C0C0C0"/>
            <w:noWrap/>
            <w:vAlign w:val="center"/>
          </w:tcPr>
          <w:p w14:paraId="4652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47D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3" w:type="dxa"/>
            <w:vMerge w:val="restart"/>
            <w:tcBorders>
              <w:top w:val="nil"/>
              <w:left w:val="single" w:color="000000" w:sz="4" w:space="0"/>
              <w:bottom w:val="single" w:color="000000" w:sz="4" w:space="0"/>
              <w:right w:val="single" w:color="000000" w:sz="4" w:space="0"/>
            </w:tcBorders>
            <w:shd w:val="clear" w:color="FFFFFF" w:fill="C0C0C0"/>
            <w:vAlign w:val="center"/>
          </w:tcPr>
          <w:p w14:paraId="07CC1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340" w:type="dxa"/>
            <w:vMerge w:val="restart"/>
            <w:tcBorders>
              <w:top w:val="nil"/>
              <w:left w:val="nil"/>
              <w:bottom w:val="single" w:color="000000" w:sz="4" w:space="0"/>
              <w:right w:val="single" w:color="000000" w:sz="4" w:space="0"/>
            </w:tcBorders>
            <w:shd w:val="clear" w:color="FFFFFF" w:fill="C0C0C0"/>
            <w:vAlign w:val="center"/>
          </w:tcPr>
          <w:p w14:paraId="1B15F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972" w:type="dxa"/>
            <w:vMerge w:val="restart"/>
            <w:tcBorders>
              <w:top w:val="nil"/>
              <w:left w:val="nil"/>
              <w:bottom w:val="single" w:color="000000" w:sz="4" w:space="0"/>
              <w:right w:val="single" w:color="000000" w:sz="4" w:space="0"/>
            </w:tcBorders>
            <w:shd w:val="clear" w:color="FFFFFF" w:fill="C0C0C0"/>
            <w:vAlign w:val="center"/>
          </w:tcPr>
          <w:p w14:paraId="4950C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818" w:type="dxa"/>
            <w:vMerge w:val="restart"/>
            <w:tcBorders>
              <w:top w:val="nil"/>
              <w:left w:val="nil"/>
              <w:bottom w:val="single" w:color="000000" w:sz="4" w:space="0"/>
              <w:right w:val="single" w:color="000000" w:sz="4" w:space="0"/>
            </w:tcBorders>
            <w:shd w:val="clear" w:color="FFFFFF" w:fill="C0C0C0"/>
            <w:vAlign w:val="center"/>
          </w:tcPr>
          <w:p w14:paraId="01C49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492" w:type="dxa"/>
            <w:vMerge w:val="restart"/>
            <w:tcBorders>
              <w:top w:val="nil"/>
              <w:left w:val="nil"/>
              <w:bottom w:val="single" w:color="000000" w:sz="4" w:space="0"/>
              <w:right w:val="single" w:color="000000" w:sz="4" w:space="0"/>
            </w:tcBorders>
            <w:shd w:val="clear" w:color="FFFFFF" w:fill="C0C0C0"/>
            <w:vAlign w:val="center"/>
          </w:tcPr>
          <w:p w14:paraId="78AC8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005" w:type="dxa"/>
            <w:vMerge w:val="restart"/>
            <w:tcBorders>
              <w:top w:val="nil"/>
              <w:left w:val="nil"/>
              <w:bottom w:val="single" w:color="000000" w:sz="4" w:space="0"/>
              <w:right w:val="single" w:color="000000" w:sz="4" w:space="0"/>
            </w:tcBorders>
            <w:shd w:val="clear" w:color="FFFFFF" w:fill="C0C0C0"/>
            <w:noWrap/>
            <w:vAlign w:val="center"/>
          </w:tcPr>
          <w:p w14:paraId="47531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75" w:type="dxa"/>
            <w:vMerge w:val="restart"/>
            <w:tcBorders>
              <w:top w:val="nil"/>
              <w:left w:val="nil"/>
              <w:bottom w:val="single" w:color="000000" w:sz="4" w:space="0"/>
              <w:right w:val="single" w:color="000000" w:sz="4" w:space="0"/>
            </w:tcBorders>
            <w:shd w:val="clear" w:color="FFFFFF" w:fill="C0C0C0"/>
            <w:vAlign w:val="center"/>
          </w:tcPr>
          <w:p w14:paraId="79547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765" w:type="dxa"/>
            <w:vMerge w:val="restart"/>
            <w:tcBorders>
              <w:top w:val="nil"/>
              <w:left w:val="nil"/>
              <w:bottom w:val="single" w:color="000000" w:sz="4" w:space="0"/>
              <w:right w:val="single" w:color="000000" w:sz="4" w:space="0"/>
            </w:tcBorders>
            <w:shd w:val="clear" w:color="FFFFFF" w:fill="C0C0C0"/>
            <w:vAlign w:val="center"/>
          </w:tcPr>
          <w:p w14:paraId="6644B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660" w:type="dxa"/>
            <w:vMerge w:val="restart"/>
            <w:tcBorders>
              <w:top w:val="nil"/>
              <w:left w:val="nil"/>
              <w:bottom w:val="single" w:color="000000" w:sz="4" w:space="0"/>
              <w:right w:val="single" w:color="000000" w:sz="4" w:space="0"/>
            </w:tcBorders>
            <w:shd w:val="clear" w:color="FFFFFF" w:fill="C0C0C0"/>
            <w:vAlign w:val="center"/>
          </w:tcPr>
          <w:p w14:paraId="40F1E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1320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423" w:type="dxa"/>
            <w:vMerge w:val="continue"/>
            <w:tcBorders>
              <w:top w:val="nil"/>
              <w:left w:val="single" w:color="000000" w:sz="4" w:space="0"/>
              <w:bottom w:val="single" w:color="000000" w:sz="4" w:space="0"/>
              <w:right w:val="single" w:color="000000" w:sz="4" w:space="0"/>
            </w:tcBorders>
            <w:shd w:val="clear" w:color="FFFFFF" w:fill="C0C0C0"/>
            <w:vAlign w:val="center"/>
          </w:tcPr>
          <w:p w14:paraId="56F6B2F9">
            <w:pPr>
              <w:jc w:val="center"/>
              <w:rPr>
                <w:rFonts w:hint="eastAsia" w:ascii="宋体" w:hAnsi="宋体" w:eastAsia="宋体" w:cs="宋体"/>
                <w:i w:val="0"/>
                <w:iCs w:val="0"/>
                <w:color w:val="000000"/>
                <w:sz w:val="18"/>
                <w:szCs w:val="18"/>
                <w:u w:val="none"/>
              </w:rPr>
            </w:pPr>
          </w:p>
        </w:tc>
        <w:tc>
          <w:tcPr>
            <w:tcW w:w="340" w:type="dxa"/>
            <w:vMerge w:val="continue"/>
            <w:tcBorders>
              <w:top w:val="nil"/>
              <w:left w:val="nil"/>
              <w:bottom w:val="single" w:color="000000" w:sz="4" w:space="0"/>
              <w:right w:val="single" w:color="000000" w:sz="4" w:space="0"/>
            </w:tcBorders>
            <w:shd w:val="clear" w:color="FFFFFF" w:fill="C0C0C0"/>
            <w:vAlign w:val="center"/>
          </w:tcPr>
          <w:p w14:paraId="3C9B8782">
            <w:pPr>
              <w:jc w:val="center"/>
              <w:rPr>
                <w:rFonts w:hint="eastAsia" w:ascii="宋体" w:hAnsi="宋体" w:eastAsia="宋体" w:cs="宋体"/>
                <w:i w:val="0"/>
                <w:iCs w:val="0"/>
                <w:color w:val="000000"/>
                <w:sz w:val="18"/>
                <w:szCs w:val="18"/>
                <w:u w:val="none"/>
              </w:rPr>
            </w:pPr>
          </w:p>
        </w:tc>
        <w:tc>
          <w:tcPr>
            <w:tcW w:w="972" w:type="dxa"/>
            <w:vMerge w:val="continue"/>
            <w:tcBorders>
              <w:top w:val="nil"/>
              <w:left w:val="nil"/>
              <w:bottom w:val="single" w:color="000000" w:sz="4" w:space="0"/>
              <w:right w:val="single" w:color="000000" w:sz="4" w:space="0"/>
            </w:tcBorders>
            <w:shd w:val="clear" w:color="FFFFFF" w:fill="C0C0C0"/>
            <w:vAlign w:val="center"/>
          </w:tcPr>
          <w:p w14:paraId="25BEE0C8">
            <w:pPr>
              <w:jc w:val="center"/>
              <w:rPr>
                <w:rFonts w:hint="eastAsia" w:ascii="宋体" w:hAnsi="宋体" w:eastAsia="宋体" w:cs="宋体"/>
                <w:i w:val="0"/>
                <w:iCs w:val="0"/>
                <w:color w:val="000000"/>
                <w:sz w:val="18"/>
                <w:szCs w:val="18"/>
                <w:u w:val="none"/>
              </w:rPr>
            </w:pPr>
          </w:p>
        </w:tc>
        <w:tc>
          <w:tcPr>
            <w:tcW w:w="1818" w:type="dxa"/>
            <w:vMerge w:val="continue"/>
            <w:tcBorders>
              <w:top w:val="nil"/>
              <w:left w:val="nil"/>
              <w:bottom w:val="single" w:color="000000" w:sz="4" w:space="0"/>
              <w:right w:val="single" w:color="000000" w:sz="4" w:space="0"/>
            </w:tcBorders>
            <w:shd w:val="clear" w:color="FFFFFF" w:fill="C0C0C0"/>
            <w:vAlign w:val="center"/>
          </w:tcPr>
          <w:p w14:paraId="310BDB01">
            <w:pPr>
              <w:jc w:val="center"/>
              <w:rPr>
                <w:rFonts w:hint="eastAsia" w:ascii="宋体" w:hAnsi="宋体" w:eastAsia="宋体" w:cs="宋体"/>
                <w:i w:val="0"/>
                <w:iCs w:val="0"/>
                <w:color w:val="000000"/>
                <w:sz w:val="18"/>
                <w:szCs w:val="18"/>
                <w:u w:val="none"/>
              </w:rPr>
            </w:pPr>
          </w:p>
        </w:tc>
        <w:tc>
          <w:tcPr>
            <w:tcW w:w="492" w:type="dxa"/>
            <w:vMerge w:val="continue"/>
            <w:tcBorders>
              <w:top w:val="nil"/>
              <w:left w:val="nil"/>
              <w:bottom w:val="single" w:color="000000" w:sz="4" w:space="0"/>
              <w:right w:val="single" w:color="000000" w:sz="4" w:space="0"/>
            </w:tcBorders>
            <w:shd w:val="clear" w:color="FFFFFF" w:fill="C0C0C0"/>
            <w:vAlign w:val="center"/>
          </w:tcPr>
          <w:p w14:paraId="7ECAAE0C">
            <w:pPr>
              <w:jc w:val="center"/>
              <w:rPr>
                <w:rFonts w:hint="eastAsia" w:ascii="宋体" w:hAnsi="宋体" w:eastAsia="宋体" w:cs="宋体"/>
                <w:i w:val="0"/>
                <w:iCs w:val="0"/>
                <w:color w:val="000000"/>
                <w:sz w:val="18"/>
                <w:szCs w:val="18"/>
                <w:u w:val="none"/>
              </w:rPr>
            </w:pPr>
          </w:p>
        </w:tc>
        <w:tc>
          <w:tcPr>
            <w:tcW w:w="1005" w:type="dxa"/>
            <w:vMerge w:val="continue"/>
            <w:tcBorders>
              <w:top w:val="nil"/>
              <w:left w:val="nil"/>
              <w:bottom w:val="single" w:color="000000" w:sz="4" w:space="0"/>
              <w:right w:val="single" w:color="000000" w:sz="4" w:space="0"/>
            </w:tcBorders>
            <w:shd w:val="clear" w:color="FFFFFF" w:fill="C0C0C0"/>
            <w:noWrap/>
            <w:vAlign w:val="center"/>
          </w:tcPr>
          <w:p w14:paraId="61F921C9">
            <w:pPr>
              <w:jc w:val="center"/>
              <w:rPr>
                <w:rFonts w:hint="eastAsia" w:ascii="宋体" w:hAnsi="宋体" w:eastAsia="宋体" w:cs="宋体"/>
                <w:i w:val="0"/>
                <w:iCs w:val="0"/>
                <w:color w:val="000000"/>
                <w:sz w:val="18"/>
                <w:szCs w:val="18"/>
                <w:u w:val="none"/>
              </w:rPr>
            </w:pPr>
          </w:p>
        </w:tc>
        <w:tc>
          <w:tcPr>
            <w:tcW w:w="975" w:type="dxa"/>
            <w:vMerge w:val="continue"/>
            <w:tcBorders>
              <w:top w:val="nil"/>
              <w:left w:val="nil"/>
              <w:bottom w:val="single" w:color="000000" w:sz="4" w:space="0"/>
              <w:right w:val="single" w:color="000000" w:sz="4" w:space="0"/>
            </w:tcBorders>
            <w:shd w:val="clear" w:color="FFFFFF" w:fill="C0C0C0"/>
            <w:vAlign w:val="center"/>
          </w:tcPr>
          <w:p w14:paraId="41A76BB0">
            <w:pPr>
              <w:jc w:val="center"/>
              <w:rPr>
                <w:rFonts w:hint="eastAsia" w:ascii="宋体" w:hAnsi="宋体" w:eastAsia="宋体" w:cs="宋体"/>
                <w:i w:val="0"/>
                <w:iCs w:val="0"/>
                <w:color w:val="000000"/>
                <w:sz w:val="18"/>
                <w:szCs w:val="18"/>
                <w:u w:val="none"/>
              </w:rPr>
            </w:pPr>
          </w:p>
        </w:tc>
        <w:tc>
          <w:tcPr>
            <w:tcW w:w="765" w:type="dxa"/>
            <w:vMerge w:val="continue"/>
            <w:tcBorders>
              <w:top w:val="nil"/>
              <w:left w:val="nil"/>
              <w:bottom w:val="single" w:color="000000" w:sz="4" w:space="0"/>
              <w:right w:val="single" w:color="000000" w:sz="4" w:space="0"/>
            </w:tcBorders>
            <w:shd w:val="clear" w:color="FFFFFF" w:fill="C0C0C0"/>
            <w:vAlign w:val="center"/>
          </w:tcPr>
          <w:p w14:paraId="00ADD8F5">
            <w:pPr>
              <w:jc w:val="center"/>
              <w:rPr>
                <w:rFonts w:hint="eastAsia" w:ascii="宋体" w:hAnsi="宋体" w:eastAsia="宋体" w:cs="宋体"/>
                <w:i w:val="0"/>
                <w:iCs w:val="0"/>
                <w:color w:val="000000"/>
                <w:sz w:val="18"/>
                <w:szCs w:val="18"/>
                <w:u w:val="none"/>
              </w:rPr>
            </w:pPr>
          </w:p>
        </w:tc>
        <w:tc>
          <w:tcPr>
            <w:tcW w:w="660" w:type="dxa"/>
            <w:vMerge w:val="continue"/>
            <w:tcBorders>
              <w:top w:val="nil"/>
              <w:left w:val="nil"/>
              <w:bottom w:val="single" w:color="000000" w:sz="4" w:space="0"/>
              <w:right w:val="single" w:color="000000" w:sz="4" w:space="0"/>
            </w:tcBorders>
            <w:shd w:val="clear" w:color="FFFFFF" w:fill="C0C0C0"/>
            <w:vAlign w:val="center"/>
          </w:tcPr>
          <w:p w14:paraId="2EBC5589">
            <w:pPr>
              <w:jc w:val="center"/>
              <w:rPr>
                <w:rFonts w:hint="eastAsia" w:ascii="宋体" w:hAnsi="宋体" w:eastAsia="宋体" w:cs="宋体"/>
                <w:i w:val="0"/>
                <w:iCs w:val="0"/>
                <w:color w:val="000000"/>
                <w:sz w:val="18"/>
                <w:szCs w:val="18"/>
                <w:u w:val="none"/>
              </w:rPr>
            </w:pPr>
          </w:p>
        </w:tc>
      </w:tr>
      <w:tr w14:paraId="7117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526D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340" w:type="dxa"/>
            <w:tcBorders>
              <w:top w:val="nil"/>
              <w:left w:val="nil"/>
              <w:bottom w:val="single" w:color="000000" w:sz="4" w:space="0"/>
              <w:right w:val="single" w:color="000000" w:sz="4" w:space="0"/>
            </w:tcBorders>
            <w:shd w:val="clear" w:color="FFFFFF" w:fill="C0C0C0"/>
            <w:noWrap/>
            <w:vAlign w:val="center"/>
          </w:tcPr>
          <w:p w14:paraId="381AB8E7">
            <w:pPr>
              <w:jc w:val="center"/>
              <w:rPr>
                <w:rFonts w:hint="eastAsia" w:ascii="宋体" w:hAnsi="宋体" w:eastAsia="宋体" w:cs="宋体"/>
                <w:i w:val="0"/>
                <w:iCs w:val="0"/>
                <w:color w:val="000000"/>
                <w:sz w:val="18"/>
                <w:szCs w:val="18"/>
                <w:u w:val="none"/>
              </w:rPr>
            </w:pPr>
          </w:p>
        </w:tc>
        <w:tc>
          <w:tcPr>
            <w:tcW w:w="972" w:type="dxa"/>
            <w:tcBorders>
              <w:top w:val="nil"/>
              <w:left w:val="nil"/>
              <w:bottom w:val="single" w:color="000000" w:sz="4" w:space="0"/>
              <w:right w:val="single" w:color="000000" w:sz="4" w:space="0"/>
            </w:tcBorders>
            <w:shd w:val="clear" w:color="FFFFFF" w:fill="C0C0C0"/>
            <w:noWrap/>
            <w:vAlign w:val="center"/>
          </w:tcPr>
          <w:p w14:paraId="780A8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18" w:type="dxa"/>
            <w:tcBorders>
              <w:top w:val="nil"/>
              <w:left w:val="nil"/>
              <w:bottom w:val="single" w:color="000000" w:sz="4" w:space="0"/>
              <w:right w:val="single" w:color="000000" w:sz="4" w:space="0"/>
            </w:tcBorders>
            <w:shd w:val="clear" w:color="FFFFFF" w:fill="C0C0C0"/>
            <w:noWrap/>
            <w:vAlign w:val="center"/>
          </w:tcPr>
          <w:p w14:paraId="3704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92" w:type="dxa"/>
            <w:tcBorders>
              <w:top w:val="nil"/>
              <w:left w:val="nil"/>
              <w:bottom w:val="single" w:color="000000" w:sz="4" w:space="0"/>
              <w:right w:val="single" w:color="000000" w:sz="4" w:space="0"/>
            </w:tcBorders>
            <w:shd w:val="clear" w:color="FFFFFF" w:fill="C0C0C0"/>
            <w:noWrap/>
            <w:vAlign w:val="center"/>
          </w:tcPr>
          <w:p w14:paraId="4A652761">
            <w:pPr>
              <w:jc w:val="center"/>
              <w:rPr>
                <w:rFonts w:hint="eastAsia" w:ascii="宋体" w:hAnsi="宋体" w:eastAsia="宋体" w:cs="宋体"/>
                <w:i w:val="0"/>
                <w:iCs w:val="0"/>
                <w:color w:val="000000"/>
                <w:sz w:val="18"/>
                <w:szCs w:val="18"/>
                <w:u w:val="none"/>
              </w:rPr>
            </w:pPr>
          </w:p>
        </w:tc>
        <w:tc>
          <w:tcPr>
            <w:tcW w:w="1005" w:type="dxa"/>
            <w:tcBorders>
              <w:top w:val="nil"/>
              <w:left w:val="nil"/>
              <w:bottom w:val="single" w:color="000000" w:sz="4" w:space="0"/>
              <w:right w:val="single" w:color="000000" w:sz="4" w:space="0"/>
            </w:tcBorders>
            <w:shd w:val="clear" w:color="FFFFFF" w:fill="C0C0C0"/>
            <w:noWrap/>
            <w:vAlign w:val="center"/>
          </w:tcPr>
          <w:p w14:paraId="7C3EA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5" w:type="dxa"/>
            <w:tcBorders>
              <w:top w:val="nil"/>
              <w:left w:val="nil"/>
              <w:bottom w:val="single" w:color="000000" w:sz="4" w:space="0"/>
              <w:right w:val="single" w:color="000000" w:sz="4" w:space="0"/>
            </w:tcBorders>
            <w:shd w:val="clear" w:color="FFFFFF" w:fill="C0C0C0"/>
            <w:noWrap/>
            <w:vAlign w:val="center"/>
          </w:tcPr>
          <w:p w14:paraId="6E824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5" w:type="dxa"/>
            <w:tcBorders>
              <w:top w:val="nil"/>
              <w:left w:val="nil"/>
              <w:bottom w:val="single" w:color="000000" w:sz="4" w:space="0"/>
              <w:right w:val="single" w:color="000000" w:sz="4" w:space="0"/>
            </w:tcBorders>
            <w:shd w:val="clear" w:color="FFFFFF" w:fill="C0C0C0"/>
            <w:noWrap/>
            <w:vAlign w:val="center"/>
          </w:tcPr>
          <w:p w14:paraId="0CB27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nil"/>
              <w:left w:val="nil"/>
              <w:bottom w:val="single" w:color="000000" w:sz="4" w:space="0"/>
              <w:right w:val="single" w:color="000000" w:sz="4" w:space="0"/>
            </w:tcBorders>
            <w:shd w:val="clear" w:color="FFFFFF" w:fill="C0C0C0"/>
            <w:noWrap/>
            <w:vAlign w:val="center"/>
          </w:tcPr>
          <w:p w14:paraId="000D6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D80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091BB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340" w:type="dxa"/>
            <w:tcBorders>
              <w:top w:val="nil"/>
              <w:left w:val="nil"/>
              <w:bottom w:val="single" w:color="000000" w:sz="4" w:space="0"/>
              <w:right w:val="single" w:color="000000" w:sz="4" w:space="0"/>
            </w:tcBorders>
            <w:shd w:val="clear" w:color="FFFFFF" w:fill="C0C0C0"/>
            <w:noWrap/>
            <w:vAlign w:val="center"/>
          </w:tcPr>
          <w:p w14:paraId="48489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2" w:type="dxa"/>
            <w:tcBorders>
              <w:top w:val="nil"/>
              <w:left w:val="nil"/>
              <w:bottom w:val="single" w:color="000000" w:sz="4" w:space="0"/>
              <w:right w:val="single" w:color="000000" w:sz="4" w:space="0"/>
            </w:tcBorders>
            <w:shd w:val="clear" w:color="auto" w:fill="auto"/>
            <w:noWrap/>
            <w:vAlign w:val="center"/>
          </w:tcPr>
          <w:p w14:paraId="23CDF3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3,203.07</w:t>
            </w:r>
          </w:p>
        </w:tc>
        <w:tc>
          <w:tcPr>
            <w:tcW w:w="1818" w:type="dxa"/>
            <w:tcBorders>
              <w:top w:val="nil"/>
              <w:left w:val="nil"/>
              <w:bottom w:val="single" w:color="000000" w:sz="4" w:space="0"/>
              <w:right w:val="single" w:color="000000" w:sz="4" w:space="0"/>
            </w:tcBorders>
            <w:shd w:val="clear" w:color="FFFFFF" w:fill="C0C0C0"/>
            <w:noWrap/>
            <w:vAlign w:val="center"/>
          </w:tcPr>
          <w:p w14:paraId="58085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492" w:type="dxa"/>
            <w:tcBorders>
              <w:top w:val="nil"/>
              <w:left w:val="nil"/>
              <w:bottom w:val="single" w:color="000000" w:sz="4" w:space="0"/>
              <w:right w:val="single" w:color="000000" w:sz="4" w:space="0"/>
            </w:tcBorders>
            <w:shd w:val="clear" w:color="FFFFFF" w:fill="C0C0C0"/>
            <w:noWrap/>
            <w:vAlign w:val="center"/>
          </w:tcPr>
          <w:p w14:paraId="75EB0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5" w:type="dxa"/>
            <w:tcBorders>
              <w:top w:val="nil"/>
              <w:left w:val="nil"/>
              <w:bottom w:val="single" w:color="000000" w:sz="4" w:space="0"/>
              <w:right w:val="single" w:color="000000" w:sz="4" w:space="0"/>
            </w:tcBorders>
            <w:shd w:val="clear" w:color="auto" w:fill="auto"/>
            <w:noWrap/>
            <w:vAlign w:val="center"/>
          </w:tcPr>
          <w:p w14:paraId="315255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2,679.90</w:t>
            </w:r>
          </w:p>
        </w:tc>
        <w:tc>
          <w:tcPr>
            <w:tcW w:w="975" w:type="dxa"/>
            <w:tcBorders>
              <w:top w:val="nil"/>
              <w:left w:val="nil"/>
              <w:bottom w:val="single" w:color="000000" w:sz="4" w:space="0"/>
              <w:right w:val="single" w:color="000000" w:sz="4" w:space="0"/>
            </w:tcBorders>
            <w:shd w:val="clear" w:color="auto" w:fill="auto"/>
            <w:noWrap/>
            <w:vAlign w:val="center"/>
          </w:tcPr>
          <w:p w14:paraId="13B4A9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2,679.90</w:t>
            </w:r>
          </w:p>
        </w:tc>
        <w:tc>
          <w:tcPr>
            <w:tcW w:w="765" w:type="dxa"/>
            <w:tcBorders>
              <w:top w:val="nil"/>
              <w:left w:val="nil"/>
              <w:bottom w:val="single" w:color="000000" w:sz="4" w:space="0"/>
              <w:right w:val="single" w:color="000000" w:sz="4" w:space="0"/>
            </w:tcBorders>
            <w:shd w:val="clear" w:color="auto" w:fill="auto"/>
            <w:noWrap/>
            <w:vAlign w:val="center"/>
          </w:tcPr>
          <w:p w14:paraId="4C207B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52914F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194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70742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340" w:type="dxa"/>
            <w:tcBorders>
              <w:top w:val="nil"/>
              <w:left w:val="nil"/>
              <w:bottom w:val="single" w:color="000000" w:sz="4" w:space="0"/>
              <w:right w:val="single" w:color="000000" w:sz="4" w:space="0"/>
            </w:tcBorders>
            <w:shd w:val="clear" w:color="FFFFFF" w:fill="C0C0C0"/>
            <w:noWrap/>
            <w:vAlign w:val="center"/>
          </w:tcPr>
          <w:p w14:paraId="30FCE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2" w:type="dxa"/>
            <w:tcBorders>
              <w:top w:val="nil"/>
              <w:left w:val="nil"/>
              <w:bottom w:val="single" w:color="000000" w:sz="4" w:space="0"/>
              <w:right w:val="single" w:color="000000" w:sz="4" w:space="0"/>
            </w:tcBorders>
            <w:shd w:val="clear" w:color="auto" w:fill="auto"/>
            <w:noWrap/>
            <w:vAlign w:val="center"/>
          </w:tcPr>
          <w:p w14:paraId="39D61B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77.00</w:t>
            </w:r>
          </w:p>
        </w:tc>
        <w:tc>
          <w:tcPr>
            <w:tcW w:w="1818" w:type="dxa"/>
            <w:tcBorders>
              <w:top w:val="nil"/>
              <w:left w:val="nil"/>
              <w:bottom w:val="single" w:color="000000" w:sz="4" w:space="0"/>
              <w:right w:val="single" w:color="000000" w:sz="4" w:space="0"/>
            </w:tcBorders>
            <w:shd w:val="clear" w:color="FFFFFF" w:fill="C0C0C0"/>
            <w:noWrap/>
            <w:vAlign w:val="center"/>
          </w:tcPr>
          <w:p w14:paraId="034C7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492" w:type="dxa"/>
            <w:tcBorders>
              <w:top w:val="nil"/>
              <w:left w:val="nil"/>
              <w:bottom w:val="single" w:color="000000" w:sz="4" w:space="0"/>
              <w:right w:val="single" w:color="000000" w:sz="4" w:space="0"/>
            </w:tcBorders>
            <w:shd w:val="clear" w:color="FFFFFF" w:fill="C0C0C0"/>
            <w:noWrap/>
            <w:vAlign w:val="center"/>
          </w:tcPr>
          <w:p w14:paraId="7FACA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5" w:type="dxa"/>
            <w:tcBorders>
              <w:top w:val="nil"/>
              <w:left w:val="nil"/>
              <w:bottom w:val="single" w:color="000000" w:sz="4" w:space="0"/>
              <w:right w:val="single" w:color="000000" w:sz="4" w:space="0"/>
            </w:tcBorders>
            <w:shd w:val="clear" w:color="auto" w:fill="auto"/>
            <w:noWrap/>
            <w:vAlign w:val="center"/>
          </w:tcPr>
          <w:p w14:paraId="1C1953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20FCC5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59F193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412268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473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54DCF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340" w:type="dxa"/>
            <w:tcBorders>
              <w:top w:val="nil"/>
              <w:left w:val="nil"/>
              <w:bottom w:val="single" w:color="000000" w:sz="4" w:space="0"/>
              <w:right w:val="single" w:color="000000" w:sz="4" w:space="0"/>
            </w:tcBorders>
            <w:shd w:val="clear" w:color="FFFFFF" w:fill="C0C0C0"/>
            <w:noWrap/>
            <w:vAlign w:val="center"/>
          </w:tcPr>
          <w:p w14:paraId="7781B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2" w:type="dxa"/>
            <w:tcBorders>
              <w:top w:val="nil"/>
              <w:left w:val="nil"/>
              <w:bottom w:val="single" w:color="000000" w:sz="4" w:space="0"/>
              <w:right w:val="single" w:color="000000" w:sz="4" w:space="0"/>
            </w:tcBorders>
            <w:shd w:val="clear" w:color="auto" w:fill="auto"/>
            <w:noWrap/>
            <w:vAlign w:val="center"/>
          </w:tcPr>
          <w:p w14:paraId="215154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8" w:type="dxa"/>
            <w:tcBorders>
              <w:top w:val="nil"/>
              <w:left w:val="nil"/>
              <w:bottom w:val="single" w:color="000000" w:sz="4" w:space="0"/>
              <w:right w:val="single" w:color="000000" w:sz="4" w:space="0"/>
            </w:tcBorders>
            <w:shd w:val="clear" w:color="FFFFFF" w:fill="C0C0C0"/>
            <w:noWrap/>
            <w:vAlign w:val="center"/>
          </w:tcPr>
          <w:p w14:paraId="128FB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492" w:type="dxa"/>
            <w:tcBorders>
              <w:top w:val="nil"/>
              <w:left w:val="nil"/>
              <w:bottom w:val="single" w:color="000000" w:sz="4" w:space="0"/>
              <w:right w:val="single" w:color="000000" w:sz="4" w:space="0"/>
            </w:tcBorders>
            <w:shd w:val="clear" w:color="FFFFFF" w:fill="C0C0C0"/>
            <w:noWrap/>
            <w:vAlign w:val="center"/>
          </w:tcPr>
          <w:p w14:paraId="3398A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5" w:type="dxa"/>
            <w:tcBorders>
              <w:top w:val="nil"/>
              <w:left w:val="nil"/>
              <w:bottom w:val="single" w:color="000000" w:sz="4" w:space="0"/>
              <w:right w:val="single" w:color="000000" w:sz="4" w:space="0"/>
            </w:tcBorders>
            <w:shd w:val="clear" w:color="auto" w:fill="auto"/>
            <w:noWrap/>
            <w:vAlign w:val="center"/>
          </w:tcPr>
          <w:p w14:paraId="12973F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721CF4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6E39BC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0B958C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BA4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1038DACA">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75D1F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2" w:type="dxa"/>
            <w:tcBorders>
              <w:top w:val="nil"/>
              <w:left w:val="nil"/>
              <w:bottom w:val="single" w:color="000000" w:sz="4" w:space="0"/>
              <w:right w:val="single" w:color="000000" w:sz="4" w:space="0"/>
            </w:tcBorders>
            <w:shd w:val="clear" w:color="auto" w:fill="auto"/>
            <w:noWrap/>
            <w:vAlign w:val="center"/>
          </w:tcPr>
          <w:p w14:paraId="4FFD5BFE">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58554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492" w:type="dxa"/>
            <w:tcBorders>
              <w:top w:val="nil"/>
              <w:left w:val="nil"/>
              <w:bottom w:val="single" w:color="000000" w:sz="4" w:space="0"/>
              <w:right w:val="single" w:color="000000" w:sz="4" w:space="0"/>
            </w:tcBorders>
            <w:shd w:val="clear" w:color="FFFFFF" w:fill="C0C0C0"/>
            <w:noWrap/>
            <w:vAlign w:val="center"/>
          </w:tcPr>
          <w:p w14:paraId="1B960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5" w:type="dxa"/>
            <w:tcBorders>
              <w:top w:val="nil"/>
              <w:left w:val="nil"/>
              <w:bottom w:val="single" w:color="000000" w:sz="4" w:space="0"/>
              <w:right w:val="single" w:color="000000" w:sz="4" w:space="0"/>
            </w:tcBorders>
            <w:shd w:val="clear" w:color="auto" w:fill="auto"/>
            <w:noWrap/>
            <w:vAlign w:val="center"/>
          </w:tcPr>
          <w:p w14:paraId="709E72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3899D1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2DF10E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18EA47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E7E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3A6141DC">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03AA7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2" w:type="dxa"/>
            <w:tcBorders>
              <w:top w:val="nil"/>
              <w:left w:val="nil"/>
              <w:bottom w:val="single" w:color="000000" w:sz="4" w:space="0"/>
              <w:right w:val="single" w:color="000000" w:sz="4" w:space="0"/>
            </w:tcBorders>
            <w:shd w:val="clear" w:color="auto" w:fill="auto"/>
            <w:noWrap/>
            <w:vAlign w:val="center"/>
          </w:tcPr>
          <w:p w14:paraId="1AE0C044">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1E991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492" w:type="dxa"/>
            <w:tcBorders>
              <w:top w:val="nil"/>
              <w:left w:val="nil"/>
              <w:bottom w:val="single" w:color="000000" w:sz="4" w:space="0"/>
              <w:right w:val="single" w:color="000000" w:sz="4" w:space="0"/>
            </w:tcBorders>
            <w:shd w:val="clear" w:color="FFFFFF" w:fill="C0C0C0"/>
            <w:noWrap/>
            <w:vAlign w:val="center"/>
          </w:tcPr>
          <w:p w14:paraId="2CD73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5" w:type="dxa"/>
            <w:tcBorders>
              <w:top w:val="nil"/>
              <w:left w:val="nil"/>
              <w:bottom w:val="single" w:color="000000" w:sz="4" w:space="0"/>
              <w:right w:val="single" w:color="000000" w:sz="4" w:space="0"/>
            </w:tcBorders>
            <w:shd w:val="clear" w:color="auto" w:fill="auto"/>
            <w:noWrap/>
            <w:vAlign w:val="center"/>
          </w:tcPr>
          <w:p w14:paraId="08C28B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310228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2CAD5B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6F09D1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7E3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3CA8E5FB">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1B1B8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72" w:type="dxa"/>
            <w:tcBorders>
              <w:top w:val="nil"/>
              <w:left w:val="nil"/>
              <w:bottom w:val="single" w:color="000000" w:sz="4" w:space="0"/>
              <w:right w:val="single" w:color="000000" w:sz="4" w:space="0"/>
            </w:tcBorders>
            <w:shd w:val="clear" w:color="auto" w:fill="auto"/>
            <w:noWrap/>
            <w:vAlign w:val="center"/>
          </w:tcPr>
          <w:p w14:paraId="3490B54E">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08A45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492" w:type="dxa"/>
            <w:tcBorders>
              <w:top w:val="nil"/>
              <w:left w:val="nil"/>
              <w:bottom w:val="single" w:color="000000" w:sz="4" w:space="0"/>
              <w:right w:val="single" w:color="000000" w:sz="4" w:space="0"/>
            </w:tcBorders>
            <w:shd w:val="clear" w:color="FFFFFF" w:fill="C0C0C0"/>
            <w:noWrap/>
            <w:vAlign w:val="center"/>
          </w:tcPr>
          <w:p w14:paraId="0FF95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5" w:type="dxa"/>
            <w:tcBorders>
              <w:top w:val="nil"/>
              <w:left w:val="nil"/>
              <w:bottom w:val="single" w:color="000000" w:sz="4" w:space="0"/>
              <w:right w:val="single" w:color="000000" w:sz="4" w:space="0"/>
            </w:tcBorders>
            <w:shd w:val="clear" w:color="auto" w:fill="auto"/>
            <w:noWrap/>
            <w:vAlign w:val="center"/>
          </w:tcPr>
          <w:p w14:paraId="6D83D6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7E43F8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6BAEE5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6D753D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490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2579C5D6">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2626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72" w:type="dxa"/>
            <w:tcBorders>
              <w:top w:val="nil"/>
              <w:left w:val="nil"/>
              <w:bottom w:val="single" w:color="000000" w:sz="4" w:space="0"/>
              <w:right w:val="single" w:color="000000" w:sz="4" w:space="0"/>
            </w:tcBorders>
            <w:shd w:val="clear" w:color="auto" w:fill="auto"/>
            <w:noWrap/>
            <w:vAlign w:val="center"/>
          </w:tcPr>
          <w:p w14:paraId="43F1DD30">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652CE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492" w:type="dxa"/>
            <w:tcBorders>
              <w:top w:val="nil"/>
              <w:left w:val="nil"/>
              <w:bottom w:val="single" w:color="000000" w:sz="4" w:space="0"/>
              <w:right w:val="single" w:color="000000" w:sz="4" w:space="0"/>
            </w:tcBorders>
            <w:shd w:val="clear" w:color="FFFFFF" w:fill="C0C0C0"/>
            <w:noWrap/>
            <w:vAlign w:val="center"/>
          </w:tcPr>
          <w:p w14:paraId="2C6CB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5" w:type="dxa"/>
            <w:tcBorders>
              <w:top w:val="nil"/>
              <w:left w:val="nil"/>
              <w:bottom w:val="single" w:color="000000" w:sz="4" w:space="0"/>
              <w:right w:val="single" w:color="000000" w:sz="4" w:space="0"/>
            </w:tcBorders>
            <w:shd w:val="clear" w:color="auto" w:fill="auto"/>
            <w:noWrap/>
            <w:vAlign w:val="center"/>
          </w:tcPr>
          <w:p w14:paraId="22A9BB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116.00</w:t>
            </w:r>
          </w:p>
        </w:tc>
        <w:tc>
          <w:tcPr>
            <w:tcW w:w="975" w:type="dxa"/>
            <w:tcBorders>
              <w:top w:val="nil"/>
              <w:left w:val="nil"/>
              <w:bottom w:val="single" w:color="000000" w:sz="4" w:space="0"/>
              <w:right w:val="single" w:color="000000" w:sz="4" w:space="0"/>
            </w:tcBorders>
            <w:shd w:val="clear" w:color="auto" w:fill="auto"/>
            <w:noWrap/>
            <w:vAlign w:val="center"/>
          </w:tcPr>
          <w:p w14:paraId="674BDC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765" w:type="dxa"/>
            <w:tcBorders>
              <w:top w:val="nil"/>
              <w:left w:val="nil"/>
              <w:bottom w:val="single" w:color="000000" w:sz="4" w:space="0"/>
              <w:right w:val="single" w:color="000000" w:sz="4" w:space="0"/>
            </w:tcBorders>
            <w:shd w:val="clear" w:color="auto" w:fill="auto"/>
            <w:noWrap/>
            <w:vAlign w:val="center"/>
          </w:tcPr>
          <w:p w14:paraId="2789E7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77.00</w:t>
            </w:r>
          </w:p>
        </w:tc>
        <w:tc>
          <w:tcPr>
            <w:tcW w:w="660" w:type="dxa"/>
            <w:tcBorders>
              <w:top w:val="nil"/>
              <w:left w:val="nil"/>
              <w:bottom w:val="single" w:color="000000" w:sz="4" w:space="0"/>
              <w:right w:val="single" w:color="000000" w:sz="4" w:space="0"/>
            </w:tcBorders>
            <w:shd w:val="clear" w:color="auto" w:fill="auto"/>
            <w:noWrap/>
            <w:vAlign w:val="center"/>
          </w:tcPr>
          <w:p w14:paraId="64871D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A20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3A37E701">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76D6B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72" w:type="dxa"/>
            <w:tcBorders>
              <w:top w:val="nil"/>
              <w:left w:val="nil"/>
              <w:bottom w:val="single" w:color="000000" w:sz="4" w:space="0"/>
              <w:right w:val="single" w:color="000000" w:sz="4" w:space="0"/>
            </w:tcBorders>
            <w:shd w:val="clear" w:color="auto" w:fill="auto"/>
            <w:noWrap/>
            <w:vAlign w:val="center"/>
          </w:tcPr>
          <w:p w14:paraId="4B871107">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65713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492" w:type="dxa"/>
            <w:tcBorders>
              <w:top w:val="nil"/>
              <w:left w:val="nil"/>
              <w:bottom w:val="single" w:color="000000" w:sz="4" w:space="0"/>
              <w:right w:val="single" w:color="000000" w:sz="4" w:space="0"/>
            </w:tcBorders>
            <w:shd w:val="clear" w:color="FFFFFF" w:fill="C0C0C0"/>
            <w:noWrap/>
            <w:vAlign w:val="center"/>
          </w:tcPr>
          <w:p w14:paraId="321C1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5" w:type="dxa"/>
            <w:tcBorders>
              <w:top w:val="nil"/>
              <w:left w:val="nil"/>
              <w:bottom w:val="single" w:color="000000" w:sz="4" w:space="0"/>
              <w:right w:val="single" w:color="000000" w:sz="4" w:space="0"/>
            </w:tcBorders>
            <w:shd w:val="clear" w:color="auto" w:fill="auto"/>
            <w:noWrap/>
            <w:vAlign w:val="center"/>
          </w:tcPr>
          <w:p w14:paraId="174064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271.85</w:t>
            </w:r>
          </w:p>
        </w:tc>
        <w:tc>
          <w:tcPr>
            <w:tcW w:w="975" w:type="dxa"/>
            <w:tcBorders>
              <w:top w:val="nil"/>
              <w:left w:val="nil"/>
              <w:bottom w:val="single" w:color="000000" w:sz="4" w:space="0"/>
              <w:right w:val="single" w:color="000000" w:sz="4" w:space="0"/>
            </w:tcBorders>
            <w:shd w:val="clear" w:color="auto" w:fill="auto"/>
            <w:noWrap/>
            <w:vAlign w:val="center"/>
          </w:tcPr>
          <w:p w14:paraId="18B3BE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271.85</w:t>
            </w:r>
          </w:p>
        </w:tc>
        <w:tc>
          <w:tcPr>
            <w:tcW w:w="765" w:type="dxa"/>
            <w:tcBorders>
              <w:top w:val="nil"/>
              <w:left w:val="nil"/>
              <w:bottom w:val="single" w:color="000000" w:sz="4" w:space="0"/>
              <w:right w:val="single" w:color="000000" w:sz="4" w:space="0"/>
            </w:tcBorders>
            <w:shd w:val="clear" w:color="auto" w:fill="auto"/>
            <w:noWrap/>
            <w:vAlign w:val="center"/>
          </w:tcPr>
          <w:p w14:paraId="61E67C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2234EE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304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5C0C6F6B">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3DABE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72" w:type="dxa"/>
            <w:tcBorders>
              <w:top w:val="nil"/>
              <w:left w:val="nil"/>
              <w:bottom w:val="single" w:color="000000" w:sz="4" w:space="0"/>
              <w:right w:val="single" w:color="000000" w:sz="4" w:space="0"/>
            </w:tcBorders>
            <w:shd w:val="clear" w:color="auto" w:fill="auto"/>
            <w:noWrap/>
            <w:vAlign w:val="center"/>
          </w:tcPr>
          <w:p w14:paraId="74D498A8">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24366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492" w:type="dxa"/>
            <w:tcBorders>
              <w:top w:val="nil"/>
              <w:left w:val="nil"/>
              <w:bottom w:val="single" w:color="000000" w:sz="4" w:space="0"/>
              <w:right w:val="single" w:color="000000" w:sz="4" w:space="0"/>
            </w:tcBorders>
            <w:shd w:val="clear" w:color="FFFFFF" w:fill="C0C0C0"/>
            <w:noWrap/>
            <w:vAlign w:val="center"/>
          </w:tcPr>
          <w:p w14:paraId="2D086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5" w:type="dxa"/>
            <w:tcBorders>
              <w:top w:val="nil"/>
              <w:left w:val="nil"/>
              <w:bottom w:val="single" w:color="000000" w:sz="4" w:space="0"/>
              <w:right w:val="single" w:color="000000" w:sz="4" w:space="0"/>
            </w:tcBorders>
            <w:shd w:val="clear" w:color="auto" w:fill="auto"/>
            <w:noWrap/>
            <w:vAlign w:val="center"/>
          </w:tcPr>
          <w:p w14:paraId="1C82AF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107.28</w:t>
            </w:r>
          </w:p>
        </w:tc>
        <w:tc>
          <w:tcPr>
            <w:tcW w:w="975" w:type="dxa"/>
            <w:tcBorders>
              <w:top w:val="nil"/>
              <w:left w:val="nil"/>
              <w:bottom w:val="single" w:color="000000" w:sz="4" w:space="0"/>
              <w:right w:val="single" w:color="000000" w:sz="4" w:space="0"/>
            </w:tcBorders>
            <w:shd w:val="clear" w:color="auto" w:fill="auto"/>
            <w:noWrap/>
            <w:vAlign w:val="center"/>
          </w:tcPr>
          <w:p w14:paraId="33BD0F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107.28</w:t>
            </w:r>
          </w:p>
        </w:tc>
        <w:tc>
          <w:tcPr>
            <w:tcW w:w="765" w:type="dxa"/>
            <w:tcBorders>
              <w:top w:val="nil"/>
              <w:left w:val="nil"/>
              <w:bottom w:val="single" w:color="000000" w:sz="4" w:space="0"/>
              <w:right w:val="single" w:color="000000" w:sz="4" w:space="0"/>
            </w:tcBorders>
            <w:shd w:val="clear" w:color="auto" w:fill="auto"/>
            <w:noWrap/>
            <w:vAlign w:val="center"/>
          </w:tcPr>
          <w:p w14:paraId="7E5EA6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51EC77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64D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47C7110E">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6DF9E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2" w:type="dxa"/>
            <w:tcBorders>
              <w:top w:val="nil"/>
              <w:left w:val="nil"/>
              <w:bottom w:val="single" w:color="000000" w:sz="4" w:space="0"/>
              <w:right w:val="single" w:color="000000" w:sz="4" w:space="0"/>
            </w:tcBorders>
            <w:shd w:val="clear" w:color="auto" w:fill="auto"/>
            <w:noWrap/>
            <w:vAlign w:val="center"/>
          </w:tcPr>
          <w:p w14:paraId="785AA66D">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6094F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492" w:type="dxa"/>
            <w:tcBorders>
              <w:top w:val="nil"/>
              <w:left w:val="nil"/>
              <w:bottom w:val="single" w:color="000000" w:sz="4" w:space="0"/>
              <w:right w:val="single" w:color="000000" w:sz="4" w:space="0"/>
            </w:tcBorders>
            <w:shd w:val="clear" w:color="FFFFFF" w:fill="C0C0C0"/>
            <w:noWrap/>
            <w:vAlign w:val="center"/>
          </w:tcPr>
          <w:p w14:paraId="45DC3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5" w:type="dxa"/>
            <w:tcBorders>
              <w:top w:val="nil"/>
              <w:left w:val="nil"/>
              <w:bottom w:val="single" w:color="000000" w:sz="4" w:space="0"/>
              <w:right w:val="single" w:color="000000" w:sz="4" w:space="0"/>
            </w:tcBorders>
            <w:shd w:val="clear" w:color="auto" w:fill="auto"/>
            <w:noWrap/>
            <w:vAlign w:val="center"/>
          </w:tcPr>
          <w:p w14:paraId="1D50B1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79C506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638EE8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0A72FD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CF7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0FBA00E7">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634A5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72" w:type="dxa"/>
            <w:tcBorders>
              <w:top w:val="nil"/>
              <w:left w:val="nil"/>
              <w:bottom w:val="single" w:color="000000" w:sz="4" w:space="0"/>
              <w:right w:val="single" w:color="000000" w:sz="4" w:space="0"/>
            </w:tcBorders>
            <w:shd w:val="clear" w:color="auto" w:fill="auto"/>
            <w:noWrap/>
            <w:vAlign w:val="center"/>
          </w:tcPr>
          <w:p w14:paraId="6DA370A6">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42C2F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492" w:type="dxa"/>
            <w:tcBorders>
              <w:top w:val="nil"/>
              <w:left w:val="nil"/>
              <w:bottom w:val="single" w:color="000000" w:sz="4" w:space="0"/>
              <w:right w:val="single" w:color="000000" w:sz="4" w:space="0"/>
            </w:tcBorders>
            <w:shd w:val="clear" w:color="FFFFFF" w:fill="C0C0C0"/>
            <w:noWrap/>
            <w:vAlign w:val="center"/>
          </w:tcPr>
          <w:p w14:paraId="195EF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5" w:type="dxa"/>
            <w:tcBorders>
              <w:top w:val="nil"/>
              <w:left w:val="nil"/>
              <w:bottom w:val="single" w:color="000000" w:sz="4" w:space="0"/>
              <w:right w:val="single" w:color="000000" w:sz="4" w:space="0"/>
            </w:tcBorders>
            <w:shd w:val="clear" w:color="auto" w:fill="auto"/>
            <w:noWrap/>
            <w:vAlign w:val="center"/>
          </w:tcPr>
          <w:p w14:paraId="2477B7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0ED70D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16DAB5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63782C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3A6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557C0678">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4030A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2" w:type="dxa"/>
            <w:tcBorders>
              <w:top w:val="nil"/>
              <w:left w:val="nil"/>
              <w:bottom w:val="single" w:color="000000" w:sz="4" w:space="0"/>
              <w:right w:val="single" w:color="000000" w:sz="4" w:space="0"/>
            </w:tcBorders>
            <w:shd w:val="clear" w:color="auto" w:fill="auto"/>
            <w:noWrap/>
            <w:vAlign w:val="center"/>
          </w:tcPr>
          <w:p w14:paraId="1E4795CA">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4380E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492" w:type="dxa"/>
            <w:tcBorders>
              <w:top w:val="nil"/>
              <w:left w:val="nil"/>
              <w:bottom w:val="single" w:color="000000" w:sz="4" w:space="0"/>
              <w:right w:val="single" w:color="000000" w:sz="4" w:space="0"/>
            </w:tcBorders>
            <w:shd w:val="clear" w:color="FFFFFF" w:fill="C0C0C0"/>
            <w:noWrap/>
            <w:vAlign w:val="center"/>
          </w:tcPr>
          <w:p w14:paraId="4EE84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5" w:type="dxa"/>
            <w:tcBorders>
              <w:top w:val="nil"/>
              <w:left w:val="nil"/>
              <w:bottom w:val="single" w:color="000000" w:sz="4" w:space="0"/>
              <w:right w:val="single" w:color="000000" w:sz="4" w:space="0"/>
            </w:tcBorders>
            <w:shd w:val="clear" w:color="auto" w:fill="auto"/>
            <w:noWrap/>
            <w:vAlign w:val="center"/>
          </w:tcPr>
          <w:p w14:paraId="69860A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2168F3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55A223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280F9B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5C9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37CDAC98">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04BBD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72" w:type="dxa"/>
            <w:tcBorders>
              <w:top w:val="nil"/>
              <w:left w:val="nil"/>
              <w:bottom w:val="single" w:color="000000" w:sz="4" w:space="0"/>
              <w:right w:val="single" w:color="000000" w:sz="4" w:space="0"/>
            </w:tcBorders>
            <w:shd w:val="clear" w:color="auto" w:fill="auto"/>
            <w:noWrap/>
            <w:vAlign w:val="center"/>
          </w:tcPr>
          <w:p w14:paraId="5BF879D2">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44DB2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492" w:type="dxa"/>
            <w:tcBorders>
              <w:top w:val="nil"/>
              <w:left w:val="nil"/>
              <w:bottom w:val="single" w:color="000000" w:sz="4" w:space="0"/>
              <w:right w:val="single" w:color="000000" w:sz="4" w:space="0"/>
            </w:tcBorders>
            <w:shd w:val="clear" w:color="FFFFFF" w:fill="C0C0C0"/>
            <w:noWrap/>
            <w:vAlign w:val="center"/>
          </w:tcPr>
          <w:p w14:paraId="3BC74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5" w:type="dxa"/>
            <w:tcBorders>
              <w:top w:val="nil"/>
              <w:left w:val="nil"/>
              <w:bottom w:val="single" w:color="000000" w:sz="4" w:space="0"/>
              <w:right w:val="single" w:color="000000" w:sz="4" w:space="0"/>
            </w:tcBorders>
            <w:shd w:val="clear" w:color="auto" w:fill="auto"/>
            <w:noWrap/>
            <w:vAlign w:val="center"/>
          </w:tcPr>
          <w:p w14:paraId="647AE0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5915FA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7E2949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10F9CF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FF3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4BF5608E">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64D48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72" w:type="dxa"/>
            <w:tcBorders>
              <w:top w:val="nil"/>
              <w:left w:val="nil"/>
              <w:bottom w:val="single" w:color="000000" w:sz="4" w:space="0"/>
              <w:right w:val="single" w:color="000000" w:sz="4" w:space="0"/>
            </w:tcBorders>
            <w:shd w:val="clear" w:color="auto" w:fill="auto"/>
            <w:noWrap/>
            <w:vAlign w:val="center"/>
          </w:tcPr>
          <w:p w14:paraId="3C43B943">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47499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492" w:type="dxa"/>
            <w:tcBorders>
              <w:top w:val="nil"/>
              <w:left w:val="nil"/>
              <w:bottom w:val="single" w:color="000000" w:sz="4" w:space="0"/>
              <w:right w:val="single" w:color="000000" w:sz="4" w:space="0"/>
            </w:tcBorders>
            <w:shd w:val="clear" w:color="FFFFFF" w:fill="C0C0C0"/>
            <w:noWrap/>
            <w:vAlign w:val="center"/>
          </w:tcPr>
          <w:p w14:paraId="76801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5" w:type="dxa"/>
            <w:tcBorders>
              <w:top w:val="nil"/>
              <w:left w:val="nil"/>
              <w:bottom w:val="single" w:color="000000" w:sz="4" w:space="0"/>
              <w:right w:val="single" w:color="000000" w:sz="4" w:space="0"/>
            </w:tcBorders>
            <w:shd w:val="clear" w:color="auto" w:fill="auto"/>
            <w:noWrap/>
            <w:vAlign w:val="center"/>
          </w:tcPr>
          <w:p w14:paraId="727EEB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6BDCFA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5F6DB9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1B1109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2F7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2DF0A2A7">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76DF6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2" w:type="dxa"/>
            <w:tcBorders>
              <w:top w:val="nil"/>
              <w:left w:val="nil"/>
              <w:bottom w:val="single" w:color="000000" w:sz="4" w:space="0"/>
              <w:right w:val="single" w:color="000000" w:sz="4" w:space="0"/>
            </w:tcBorders>
            <w:shd w:val="clear" w:color="auto" w:fill="auto"/>
            <w:noWrap/>
            <w:vAlign w:val="center"/>
          </w:tcPr>
          <w:p w14:paraId="033FDCF4">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225D7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492" w:type="dxa"/>
            <w:tcBorders>
              <w:top w:val="nil"/>
              <w:left w:val="nil"/>
              <w:bottom w:val="single" w:color="000000" w:sz="4" w:space="0"/>
              <w:right w:val="single" w:color="000000" w:sz="4" w:space="0"/>
            </w:tcBorders>
            <w:shd w:val="clear" w:color="FFFFFF" w:fill="C0C0C0"/>
            <w:noWrap/>
            <w:vAlign w:val="center"/>
          </w:tcPr>
          <w:p w14:paraId="1DF57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5" w:type="dxa"/>
            <w:tcBorders>
              <w:top w:val="nil"/>
              <w:left w:val="nil"/>
              <w:bottom w:val="single" w:color="000000" w:sz="4" w:space="0"/>
              <w:right w:val="single" w:color="000000" w:sz="4" w:space="0"/>
            </w:tcBorders>
            <w:shd w:val="clear" w:color="auto" w:fill="auto"/>
            <w:noWrap/>
            <w:vAlign w:val="center"/>
          </w:tcPr>
          <w:p w14:paraId="3358D7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51CFFF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65CE1A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75A7F8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48A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4AA46C5D">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31FCB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72" w:type="dxa"/>
            <w:tcBorders>
              <w:top w:val="nil"/>
              <w:left w:val="nil"/>
              <w:bottom w:val="single" w:color="000000" w:sz="4" w:space="0"/>
              <w:right w:val="single" w:color="000000" w:sz="4" w:space="0"/>
            </w:tcBorders>
            <w:shd w:val="clear" w:color="auto" w:fill="auto"/>
            <w:noWrap/>
            <w:vAlign w:val="center"/>
          </w:tcPr>
          <w:p w14:paraId="0ADC8039">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15B52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492" w:type="dxa"/>
            <w:tcBorders>
              <w:top w:val="nil"/>
              <w:left w:val="nil"/>
              <w:bottom w:val="single" w:color="000000" w:sz="4" w:space="0"/>
              <w:right w:val="single" w:color="000000" w:sz="4" w:space="0"/>
            </w:tcBorders>
            <w:shd w:val="clear" w:color="FFFFFF" w:fill="C0C0C0"/>
            <w:noWrap/>
            <w:vAlign w:val="center"/>
          </w:tcPr>
          <w:p w14:paraId="4BDE0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5" w:type="dxa"/>
            <w:tcBorders>
              <w:top w:val="nil"/>
              <w:left w:val="nil"/>
              <w:bottom w:val="single" w:color="000000" w:sz="4" w:space="0"/>
              <w:right w:val="single" w:color="000000" w:sz="4" w:space="0"/>
            </w:tcBorders>
            <w:shd w:val="clear" w:color="auto" w:fill="auto"/>
            <w:noWrap/>
            <w:vAlign w:val="center"/>
          </w:tcPr>
          <w:p w14:paraId="4B0B12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23B90C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32DFBB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7CD479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EC6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1A7611F0">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1F1F3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72" w:type="dxa"/>
            <w:tcBorders>
              <w:top w:val="nil"/>
              <w:left w:val="nil"/>
              <w:bottom w:val="single" w:color="000000" w:sz="4" w:space="0"/>
              <w:right w:val="single" w:color="000000" w:sz="4" w:space="0"/>
            </w:tcBorders>
            <w:shd w:val="clear" w:color="auto" w:fill="auto"/>
            <w:noWrap/>
            <w:vAlign w:val="center"/>
          </w:tcPr>
          <w:p w14:paraId="07C80A3C">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7FE6B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492" w:type="dxa"/>
            <w:tcBorders>
              <w:top w:val="nil"/>
              <w:left w:val="nil"/>
              <w:bottom w:val="single" w:color="000000" w:sz="4" w:space="0"/>
              <w:right w:val="single" w:color="000000" w:sz="4" w:space="0"/>
            </w:tcBorders>
            <w:shd w:val="clear" w:color="FFFFFF" w:fill="C0C0C0"/>
            <w:noWrap/>
            <w:vAlign w:val="center"/>
          </w:tcPr>
          <w:p w14:paraId="51BF7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5" w:type="dxa"/>
            <w:tcBorders>
              <w:top w:val="nil"/>
              <w:left w:val="nil"/>
              <w:bottom w:val="single" w:color="000000" w:sz="4" w:space="0"/>
              <w:right w:val="single" w:color="000000" w:sz="4" w:space="0"/>
            </w:tcBorders>
            <w:shd w:val="clear" w:color="auto" w:fill="auto"/>
            <w:noWrap/>
            <w:vAlign w:val="center"/>
          </w:tcPr>
          <w:p w14:paraId="314CF5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4E1CE4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750F9D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340D1B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BFA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3B2E702F">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2C373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72" w:type="dxa"/>
            <w:tcBorders>
              <w:top w:val="nil"/>
              <w:left w:val="nil"/>
              <w:bottom w:val="single" w:color="000000" w:sz="4" w:space="0"/>
              <w:right w:val="single" w:color="000000" w:sz="4" w:space="0"/>
            </w:tcBorders>
            <w:shd w:val="clear" w:color="auto" w:fill="auto"/>
            <w:noWrap/>
            <w:vAlign w:val="center"/>
          </w:tcPr>
          <w:p w14:paraId="544A44C0">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6CA59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492" w:type="dxa"/>
            <w:tcBorders>
              <w:top w:val="nil"/>
              <w:left w:val="nil"/>
              <w:bottom w:val="single" w:color="000000" w:sz="4" w:space="0"/>
              <w:right w:val="single" w:color="000000" w:sz="4" w:space="0"/>
            </w:tcBorders>
            <w:shd w:val="clear" w:color="FFFFFF" w:fill="C0C0C0"/>
            <w:noWrap/>
            <w:vAlign w:val="center"/>
          </w:tcPr>
          <w:p w14:paraId="7F807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5" w:type="dxa"/>
            <w:tcBorders>
              <w:top w:val="nil"/>
              <w:left w:val="nil"/>
              <w:bottom w:val="single" w:color="000000" w:sz="4" w:space="0"/>
              <w:right w:val="single" w:color="000000" w:sz="4" w:space="0"/>
            </w:tcBorders>
            <w:shd w:val="clear" w:color="auto" w:fill="auto"/>
            <w:noWrap/>
            <w:vAlign w:val="center"/>
          </w:tcPr>
          <w:p w14:paraId="0C09F5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756723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3C1B04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6780AD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92B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287385D3">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031CB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72" w:type="dxa"/>
            <w:tcBorders>
              <w:top w:val="nil"/>
              <w:left w:val="nil"/>
              <w:bottom w:val="single" w:color="000000" w:sz="4" w:space="0"/>
              <w:right w:val="single" w:color="000000" w:sz="4" w:space="0"/>
            </w:tcBorders>
            <w:shd w:val="clear" w:color="auto" w:fill="auto"/>
            <w:noWrap/>
            <w:vAlign w:val="center"/>
          </w:tcPr>
          <w:p w14:paraId="186F726B">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69B2A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492" w:type="dxa"/>
            <w:tcBorders>
              <w:top w:val="nil"/>
              <w:left w:val="nil"/>
              <w:bottom w:val="single" w:color="000000" w:sz="4" w:space="0"/>
              <w:right w:val="single" w:color="000000" w:sz="4" w:space="0"/>
            </w:tcBorders>
            <w:shd w:val="clear" w:color="FFFFFF" w:fill="C0C0C0"/>
            <w:noWrap/>
            <w:vAlign w:val="center"/>
          </w:tcPr>
          <w:p w14:paraId="62E43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5" w:type="dxa"/>
            <w:tcBorders>
              <w:top w:val="nil"/>
              <w:left w:val="nil"/>
              <w:bottom w:val="single" w:color="000000" w:sz="4" w:space="0"/>
              <w:right w:val="single" w:color="000000" w:sz="4" w:space="0"/>
            </w:tcBorders>
            <w:shd w:val="clear" w:color="auto" w:fill="auto"/>
            <w:noWrap/>
            <w:vAlign w:val="center"/>
          </w:tcPr>
          <w:p w14:paraId="72438A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105.03</w:t>
            </w:r>
          </w:p>
        </w:tc>
        <w:tc>
          <w:tcPr>
            <w:tcW w:w="975" w:type="dxa"/>
            <w:tcBorders>
              <w:top w:val="nil"/>
              <w:left w:val="nil"/>
              <w:bottom w:val="single" w:color="000000" w:sz="4" w:space="0"/>
              <w:right w:val="single" w:color="000000" w:sz="4" w:space="0"/>
            </w:tcBorders>
            <w:shd w:val="clear" w:color="auto" w:fill="auto"/>
            <w:noWrap/>
            <w:vAlign w:val="center"/>
          </w:tcPr>
          <w:p w14:paraId="0C55FD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105.03</w:t>
            </w:r>
          </w:p>
        </w:tc>
        <w:tc>
          <w:tcPr>
            <w:tcW w:w="765" w:type="dxa"/>
            <w:tcBorders>
              <w:top w:val="nil"/>
              <w:left w:val="nil"/>
              <w:bottom w:val="single" w:color="000000" w:sz="4" w:space="0"/>
              <w:right w:val="single" w:color="000000" w:sz="4" w:space="0"/>
            </w:tcBorders>
            <w:shd w:val="clear" w:color="auto" w:fill="auto"/>
            <w:noWrap/>
            <w:vAlign w:val="center"/>
          </w:tcPr>
          <w:p w14:paraId="45DF47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46865D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6A8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7992875A">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3366E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2" w:type="dxa"/>
            <w:tcBorders>
              <w:top w:val="nil"/>
              <w:left w:val="nil"/>
              <w:bottom w:val="single" w:color="000000" w:sz="4" w:space="0"/>
              <w:right w:val="single" w:color="000000" w:sz="4" w:space="0"/>
            </w:tcBorders>
            <w:shd w:val="clear" w:color="auto" w:fill="auto"/>
            <w:noWrap/>
            <w:vAlign w:val="center"/>
          </w:tcPr>
          <w:p w14:paraId="27EAC10A">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01500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492" w:type="dxa"/>
            <w:tcBorders>
              <w:top w:val="nil"/>
              <w:left w:val="nil"/>
              <w:bottom w:val="single" w:color="000000" w:sz="4" w:space="0"/>
              <w:right w:val="single" w:color="000000" w:sz="4" w:space="0"/>
            </w:tcBorders>
            <w:shd w:val="clear" w:color="FFFFFF" w:fill="C0C0C0"/>
            <w:noWrap/>
            <w:vAlign w:val="center"/>
          </w:tcPr>
          <w:p w14:paraId="2A777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5" w:type="dxa"/>
            <w:tcBorders>
              <w:top w:val="nil"/>
              <w:left w:val="nil"/>
              <w:bottom w:val="single" w:color="000000" w:sz="4" w:space="0"/>
              <w:right w:val="single" w:color="000000" w:sz="4" w:space="0"/>
            </w:tcBorders>
            <w:shd w:val="clear" w:color="auto" w:fill="auto"/>
            <w:noWrap/>
            <w:vAlign w:val="center"/>
          </w:tcPr>
          <w:p w14:paraId="250F95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4BCC7D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71F94B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394FA1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57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2E3F08FE">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2F9D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72" w:type="dxa"/>
            <w:tcBorders>
              <w:top w:val="nil"/>
              <w:left w:val="nil"/>
              <w:bottom w:val="single" w:color="000000" w:sz="4" w:space="0"/>
              <w:right w:val="single" w:color="000000" w:sz="4" w:space="0"/>
            </w:tcBorders>
            <w:shd w:val="clear" w:color="auto" w:fill="auto"/>
            <w:noWrap/>
            <w:vAlign w:val="center"/>
          </w:tcPr>
          <w:p w14:paraId="3D0F6F57">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06B4D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492" w:type="dxa"/>
            <w:tcBorders>
              <w:top w:val="nil"/>
              <w:left w:val="nil"/>
              <w:bottom w:val="single" w:color="000000" w:sz="4" w:space="0"/>
              <w:right w:val="single" w:color="000000" w:sz="4" w:space="0"/>
            </w:tcBorders>
            <w:shd w:val="clear" w:color="FFFFFF" w:fill="C0C0C0"/>
            <w:noWrap/>
            <w:vAlign w:val="center"/>
          </w:tcPr>
          <w:p w14:paraId="55094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5" w:type="dxa"/>
            <w:tcBorders>
              <w:top w:val="nil"/>
              <w:left w:val="nil"/>
              <w:bottom w:val="single" w:color="000000" w:sz="4" w:space="0"/>
              <w:right w:val="single" w:color="000000" w:sz="4" w:space="0"/>
            </w:tcBorders>
            <w:shd w:val="clear" w:color="auto" w:fill="auto"/>
            <w:noWrap/>
            <w:vAlign w:val="center"/>
          </w:tcPr>
          <w:p w14:paraId="347DC8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6E09F6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7AF003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17489B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886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49F40C12">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66113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72" w:type="dxa"/>
            <w:tcBorders>
              <w:top w:val="nil"/>
              <w:left w:val="nil"/>
              <w:bottom w:val="single" w:color="000000" w:sz="4" w:space="0"/>
              <w:right w:val="single" w:color="000000" w:sz="4" w:space="0"/>
            </w:tcBorders>
            <w:shd w:val="clear" w:color="auto" w:fill="auto"/>
            <w:noWrap/>
            <w:vAlign w:val="center"/>
          </w:tcPr>
          <w:p w14:paraId="73B0108C">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49CA3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492" w:type="dxa"/>
            <w:tcBorders>
              <w:top w:val="nil"/>
              <w:left w:val="nil"/>
              <w:bottom w:val="single" w:color="000000" w:sz="4" w:space="0"/>
              <w:right w:val="single" w:color="000000" w:sz="4" w:space="0"/>
            </w:tcBorders>
            <w:shd w:val="clear" w:color="FFFFFF" w:fill="C0C0C0"/>
            <w:noWrap/>
            <w:vAlign w:val="center"/>
          </w:tcPr>
          <w:p w14:paraId="6F354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5" w:type="dxa"/>
            <w:tcBorders>
              <w:top w:val="nil"/>
              <w:left w:val="nil"/>
              <w:bottom w:val="single" w:color="000000" w:sz="4" w:space="0"/>
              <w:right w:val="single" w:color="000000" w:sz="4" w:space="0"/>
            </w:tcBorders>
            <w:shd w:val="clear" w:color="auto" w:fill="auto"/>
            <w:noWrap/>
            <w:vAlign w:val="center"/>
          </w:tcPr>
          <w:p w14:paraId="429C69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1FB245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3C58F1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6C0A47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832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2826A281">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790E3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72" w:type="dxa"/>
            <w:tcBorders>
              <w:top w:val="nil"/>
              <w:left w:val="nil"/>
              <w:bottom w:val="single" w:color="000000" w:sz="4" w:space="0"/>
              <w:right w:val="single" w:color="000000" w:sz="4" w:space="0"/>
            </w:tcBorders>
            <w:shd w:val="clear" w:color="auto" w:fill="auto"/>
            <w:noWrap/>
            <w:vAlign w:val="center"/>
          </w:tcPr>
          <w:p w14:paraId="1237726A">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54F1C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492" w:type="dxa"/>
            <w:tcBorders>
              <w:top w:val="nil"/>
              <w:left w:val="nil"/>
              <w:bottom w:val="single" w:color="000000" w:sz="4" w:space="0"/>
              <w:right w:val="single" w:color="000000" w:sz="4" w:space="0"/>
            </w:tcBorders>
            <w:shd w:val="clear" w:color="FFFFFF" w:fill="C0C0C0"/>
            <w:noWrap/>
            <w:vAlign w:val="center"/>
          </w:tcPr>
          <w:p w14:paraId="74860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5" w:type="dxa"/>
            <w:tcBorders>
              <w:top w:val="nil"/>
              <w:left w:val="nil"/>
              <w:bottom w:val="single" w:color="000000" w:sz="4" w:space="0"/>
              <w:right w:val="single" w:color="000000" w:sz="4" w:space="0"/>
            </w:tcBorders>
            <w:shd w:val="clear" w:color="auto" w:fill="auto"/>
            <w:noWrap/>
            <w:vAlign w:val="center"/>
          </w:tcPr>
          <w:p w14:paraId="0B0AEB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38CECF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387B7F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05EB69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EE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28CD4DD5">
            <w:pPr>
              <w:jc w:val="center"/>
              <w:rPr>
                <w:rFonts w:hint="eastAsia" w:ascii="宋体" w:hAnsi="宋体" w:eastAsia="宋体" w:cs="宋体"/>
                <w:b/>
                <w:bCs/>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5D059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72" w:type="dxa"/>
            <w:tcBorders>
              <w:top w:val="nil"/>
              <w:left w:val="nil"/>
              <w:bottom w:val="single" w:color="000000" w:sz="4" w:space="0"/>
              <w:right w:val="single" w:color="000000" w:sz="4" w:space="0"/>
            </w:tcBorders>
            <w:shd w:val="clear" w:color="auto" w:fill="auto"/>
            <w:noWrap/>
            <w:vAlign w:val="center"/>
          </w:tcPr>
          <w:p w14:paraId="357E741A">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22ADF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492" w:type="dxa"/>
            <w:tcBorders>
              <w:top w:val="nil"/>
              <w:left w:val="nil"/>
              <w:bottom w:val="single" w:color="000000" w:sz="4" w:space="0"/>
              <w:right w:val="single" w:color="000000" w:sz="4" w:space="0"/>
            </w:tcBorders>
            <w:shd w:val="clear" w:color="FFFFFF" w:fill="C0C0C0"/>
            <w:noWrap/>
            <w:vAlign w:val="center"/>
          </w:tcPr>
          <w:p w14:paraId="4E04D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5" w:type="dxa"/>
            <w:tcBorders>
              <w:top w:val="nil"/>
              <w:left w:val="nil"/>
              <w:bottom w:val="single" w:color="000000" w:sz="4" w:space="0"/>
              <w:right w:val="single" w:color="000000" w:sz="4" w:space="0"/>
            </w:tcBorders>
            <w:shd w:val="clear" w:color="auto" w:fill="auto"/>
            <w:noWrap/>
            <w:vAlign w:val="center"/>
          </w:tcPr>
          <w:p w14:paraId="7C1E28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50B92C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628B21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1CC2E1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966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7F64D831">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53276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2" w:type="dxa"/>
            <w:tcBorders>
              <w:top w:val="nil"/>
              <w:left w:val="nil"/>
              <w:bottom w:val="single" w:color="000000" w:sz="4" w:space="0"/>
              <w:right w:val="single" w:color="000000" w:sz="4" w:space="0"/>
            </w:tcBorders>
            <w:shd w:val="clear" w:color="auto" w:fill="auto"/>
            <w:noWrap/>
            <w:vAlign w:val="center"/>
          </w:tcPr>
          <w:p w14:paraId="2AB54972">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6300B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492" w:type="dxa"/>
            <w:tcBorders>
              <w:top w:val="nil"/>
              <w:left w:val="nil"/>
              <w:bottom w:val="single" w:color="000000" w:sz="4" w:space="0"/>
              <w:right w:val="single" w:color="000000" w:sz="4" w:space="0"/>
            </w:tcBorders>
            <w:shd w:val="clear" w:color="FFFFFF" w:fill="C0C0C0"/>
            <w:noWrap/>
            <w:vAlign w:val="center"/>
          </w:tcPr>
          <w:p w14:paraId="56C91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5" w:type="dxa"/>
            <w:tcBorders>
              <w:top w:val="nil"/>
              <w:left w:val="nil"/>
              <w:bottom w:val="single" w:color="000000" w:sz="4" w:space="0"/>
              <w:right w:val="single" w:color="000000" w:sz="4" w:space="0"/>
            </w:tcBorders>
            <w:shd w:val="clear" w:color="auto" w:fill="auto"/>
            <w:noWrap/>
            <w:vAlign w:val="center"/>
          </w:tcPr>
          <w:p w14:paraId="58F108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076331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7FCC24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1639F5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A65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00A142BA">
            <w:pPr>
              <w:jc w:val="left"/>
              <w:rPr>
                <w:rFonts w:hint="eastAsia" w:ascii="宋体" w:hAnsi="宋体" w:eastAsia="宋体" w:cs="宋体"/>
                <w:i w:val="0"/>
                <w:iCs w:val="0"/>
                <w:color w:val="000000"/>
                <w:sz w:val="18"/>
                <w:szCs w:val="18"/>
                <w:u w:val="none"/>
              </w:rPr>
            </w:pPr>
          </w:p>
        </w:tc>
        <w:tc>
          <w:tcPr>
            <w:tcW w:w="340" w:type="dxa"/>
            <w:tcBorders>
              <w:top w:val="nil"/>
              <w:left w:val="nil"/>
              <w:bottom w:val="single" w:color="000000" w:sz="4" w:space="0"/>
              <w:right w:val="single" w:color="000000" w:sz="4" w:space="0"/>
            </w:tcBorders>
            <w:shd w:val="clear" w:color="FFFFFF" w:fill="C0C0C0"/>
            <w:noWrap/>
            <w:vAlign w:val="center"/>
          </w:tcPr>
          <w:p w14:paraId="7C6DE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72" w:type="dxa"/>
            <w:tcBorders>
              <w:top w:val="nil"/>
              <w:left w:val="nil"/>
              <w:bottom w:val="single" w:color="000000" w:sz="4" w:space="0"/>
              <w:right w:val="single" w:color="000000" w:sz="4" w:space="0"/>
            </w:tcBorders>
            <w:shd w:val="clear" w:color="auto" w:fill="auto"/>
            <w:noWrap/>
            <w:vAlign w:val="center"/>
          </w:tcPr>
          <w:p w14:paraId="65F1A6F0">
            <w:pPr>
              <w:jc w:val="right"/>
              <w:rPr>
                <w:rFonts w:hint="eastAsia" w:ascii="宋体" w:hAnsi="宋体" w:eastAsia="宋体" w:cs="宋体"/>
                <w:i w:val="0"/>
                <w:iCs w:val="0"/>
                <w:color w:val="000000"/>
                <w:sz w:val="18"/>
                <w:szCs w:val="18"/>
                <w:u w:val="none"/>
              </w:rPr>
            </w:pPr>
          </w:p>
        </w:tc>
        <w:tc>
          <w:tcPr>
            <w:tcW w:w="1818" w:type="dxa"/>
            <w:tcBorders>
              <w:top w:val="nil"/>
              <w:left w:val="nil"/>
              <w:bottom w:val="single" w:color="000000" w:sz="4" w:space="0"/>
              <w:right w:val="single" w:color="000000" w:sz="4" w:space="0"/>
            </w:tcBorders>
            <w:shd w:val="clear" w:color="FFFFFF" w:fill="C0C0C0"/>
            <w:noWrap/>
            <w:vAlign w:val="center"/>
          </w:tcPr>
          <w:p w14:paraId="6FAA7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492" w:type="dxa"/>
            <w:tcBorders>
              <w:top w:val="nil"/>
              <w:left w:val="nil"/>
              <w:bottom w:val="single" w:color="000000" w:sz="4" w:space="0"/>
              <w:right w:val="single" w:color="000000" w:sz="4" w:space="0"/>
            </w:tcBorders>
            <w:shd w:val="clear" w:color="FFFFFF" w:fill="C0C0C0"/>
            <w:noWrap/>
            <w:vAlign w:val="center"/>
          </w:tcPr>
          <w:p w14:paraId="5D3A2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5" w:type="dxa"/>
            <w:tcBorders>
              <w:top w:val="nil"/>
              <w:left w:val="nil"/>
              <w:bottom w:val="single" w:color="000000" w:sz="4" w:space="0"/>
              <w:right w:val="single" w:color="000000" w:sz="4" w:space="0"/>
            </w:tcBorders>
            <w:shd w:val="clear" w:color="auto" w:fill="auto"/>
            <w:noWrap/>
            <w:vAlign w:val="center"/>
          </w:tcPr>
          <w:p w14:paraId="5447A2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44DAC9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4D66D5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29AE5A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872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17DB9B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340" w:type="dxa"/>
            <w:tcBorders>
              <w:top w:val="nil"/>
              <w:left w:val="nil"/>
              <w:bottom w:val="single" w:color="000000" w:sz="4" w:space="0"/>
              <w:right w:val="single" w:color="000000" w:sz="4" w:space="0"/>
            </w:tcBorders>
            <w:shd w:val="clear" w:color="FFFFFF" w:fill="C0C0C0"/>
            <w:noWrap/>
            <w:vAlign w:val="center"/>
          </w:tcPr>
          <w:p w14:paraId="71663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72" w:type="dxa"/>
            <w:tcBorders>
              <w:top w:val="nil"/>
              <w:left w:val="nil"/>
              <w:bottom w:val="single" w:color="000000" w:sz="4" w:space="0"/>
              <w:right w:val="single" w:color="000000" w:sz="4" w:space="0"/>
            </w:tcBorders>
            <w:shd w:val="clear" w:color="auto" w:fill="auto"/>
            <w:noWrap/>
            <w:vAlign w:val="center"/>
          </w:tcPr>
          <w:p w14:paraId="004268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3,280.07</w:t>
            </w:r>
          </w:p>
        </w:tc>
        <w:tc>
          <w:tcPr>
            <w:tcW w:w="1818" w:type="dxa"/>
            <w:tcBorders>
              <w:top w:val="nil"/>
              <w:left w:val="nil"/>
              <w:bottom w:val="single" w:color="000000" w:sz="4" w:space="0"/>
              <w:right w:val="single" w:color="000000" w:sz="4" w:space="0"/>
            </w:tcBorders>
            <w:shd w:val="clear" w:color="FFFFFF" w:fill="C0C0C0"/>
            <w:noWrap/>
            <w:vAlign w:val="center"/>
          </w:tcPr>
          <w:p w14:paraId="70A43B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492" w:type="dxa"/>
            <w:tcBorders>
              <w:top w:val="nil"/>
              <w:left w:val="nil"/>
              <w:bottom w:val="single" w:color="000000" w:sz="4" w:space="0"/>
              <w:right w:val="single" w:color="000000" w:sz="4" w:space="0"/>
            </w:tcBorders>
            <w:shd w:val="clear" w:color="FFFFFF" w:fill="C0C0C0"/>
            <w:noWrap/>
            <w:vAlign w:val="center"/>
          </w:tcPr>
          <w:p w14:paraId="162E4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5" w:type="dxa"/>
            <w:tcBorders>
              <w:top w:val="nil"/>
              <w:left w:val="nil"/>
              <w:bottom w:val="single" w:color="000000" w:sz="4" w:space="0"/>
              <w:right w:val="single" w:color="000000" w:sz="4" w:space="0"/>
            </w:tcBorders>
            <w:shd w:val="clear" w:color="auto" w:fill="auto"/>
            <w:noWrap/>
            <w:vAlign w:val="center"/>
          </w:tcPr>
          <w:p w14:paraId="66D28B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3,280.07</w:t>
            </w:r>
          </w:p>
        </w:tc>
        <w:tc>
          <w:tcPr>
            <w:tcW w:w="975" w:type="dxa"/>
            <w:tcBorders>
              <w:top w:val="nil"/>
              <w:left w:val="nil"/>
              <w:bottom w:val="single" w:color="000000" w:sz="4" w:space="0"/>
              <w:right w:val="single" w:color="000000" w:sz="4" w:space="0"/>
            </w:tcBorders>
            <w:shd w:val="clear" w:color="auto" w:fill="auto"/>
            <w:noWrap/>
            <w:vAlign w:val="center"/>
          </w:tcPr>
          <w:p w14:paraId="61E5DC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3,203.07</w:t>
            </w:r>
          </w:p>
        </w:tc>
        <w:tc>
          <w:tcPr>
            <w:tcW w:w="765" w:type="dxa"/>
            <w:tcBorders>
              <w:top w:val="nil"/>
              <w:left w:val="nil"/>
              <w:bottom w:val="single" w:color="000000" w:sz="4" w:space="0"/>
              <w:right w:val="single" w:color="000000" w:sz="4" w:space="0"/>
            </w:tcBorders>
            <w:shd w:val="clear" w:color="auto" w:fill="auto"/>
            <w:noWrap/>
            <w:vAlign w:val="center"/>
          </w:tcPr>
          <w:p w14:paraId="156E4B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77.00</w:t>
            </w:r>
          </w:p>
        </w:tc>
        <w:tc>
          <w:tcPr>
            <w:tcW w:w="660" w:type="dxa"/>
            <w:tcBorders>
              <w:top w:val="nil"/>
              <w:left w:val="nil"/>
              <w:bottom w:val="single" w:color="000000" w:sz="4" w:space="0"/>
              <w:right w:val="single" w:color="000000" w:sz="4" w:space="0"/>
            </w:tcBorders>
            <w:shd w:val="clear" w:color="auto" w:fill="auto"/>
            <w:noWrap/>
            <w:vAlign w:val="center"/>
          </w:tcPr>
          <w:p w14:paraId="1D4E5E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544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49F3D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340" w:type="dxa"/>
            <w:tcBorders>
              <w:top w:val="nil"/>
              <w:left w:val="nil"/>
              <w:bottom w:val="single" w:color="000000" w:sz="4" w:space="0"/>
              <w:right w:val="single" w:color="000000" w:sz="4" w:space="0"/>
            </w:tcBorders>
            <w:shd w:val="clear" w:color="FFFFFF" w:fill="C0C0C0"/>
            <w:noWrap/>
            <w:vAlign w:val="center"/>
          </w:tcPr>
          <w:p w14:paraId="168DA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72" w:type="dxa"/>
            <w:tcBorders>
              <w:top w:val="nil"/>
              <w:left w:val="nil"/>
              <w:bottom w:val="single" w:color="000000" w:sz="4" w:space="0"/>
              <w:right w:val="single" w:color="000000" w:sz="4" w:space="0"/>
            </w:tcBorders>
            <w:shd w:val="clear" w:color="auto" w:fill="auto"/>
            <w:noWrap/>
            <w:vAlign w:val="center"/>
          </w:tcPr>
          <w:p w14:paraId="365060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8" w:type="dxa"/>
            <w:tcBorders>
              <w:top w:val="nil"/>
              <w:left w:val="nil"/>
              <w:bottom w:val="single" w:color="000000" w:sz="4" w:space="0"/>
              <w:right w:val="single" w:color="000000" w:sz="4" w:space="0"/>
            </w:tcBorders>
            <w:shd w:val="clear" w:color="FFFFFF" w:fill="C0C0C0"/>
            <w:noWrap/>
            <w:vAlign w:val="center"/>
          </w:tcPr>
          <w:p w14:paraId="256A85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492" w:type="dxa"/>
            <w:tcBorders>
              <w:top w:val="nil"/>
              <w:left w:val="nil"/>
              <w:bottom w:val="single" w:color="000000" w:sz="4" w:space="0"/>
              <w:right w:val="single" w:color="000000" w:sz="4" w:space="0"/>
            </w:tcBorders>
            <w:shd w:val="clear" w:color="FFFFFF" w:fill="C0C0C0"/>
            <w:noWrap/>
            <w:vAlign w:val="center"/>
          </w:tcPr>
          <w:p w14:paraId="088CD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5" w:type="dxa"/>
            <w:tcBorders>
              <w:top w:val="nil"/>
              <w:left w:val="nil"/>
              <w:bottom w:val="single" w:color="000000" w:sz="4" w:space="0"/>
              <w:right w:val="single" w:color="000000" w:sz="4" w:space="0"/>
            </w:tcBorders>
            <w:shd w:val="clear" w:color="auto" w:fill="auto"/>
            <w:noWrap/>
            <w:vAlign w:val="center"/>
          </w:tcPr>
          <w:p w14:paraId="2E028E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058DF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vAlign w:val="center"/>
          </w:tcPr>
          <w:p w14:paraId="083502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vAlign w:val="center"/>
          </w:tcPr>
          <w:p w14:paraId="0C4C0B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37B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13B43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340" w:type="dxa"/>
            <w:tcBorders>
              <w:top w:val="nil"/>
              <w:left w:val="nil"/>
              <w:bottom w:val="single" w:color="000000" w:sz="4" w:space="0"/>
              <w:right w:val="single" w:color="000000" w:sz="4" w:space="0"/>
            </w:tcBorders>
            <w:shd w:val="clear" w:color="FFFFFF" w:fill="C0C0C0"/>
            <w:noWrap/>
            <w:vAlign w:val="center"/>
          </w:tcPr>
          <w:p w14:paraId="29F54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72" w:type="dxa"/>
            <w:tcBorders>
              <w:top w:val="nil"/>
              <w:left w:val="nil"/>
              <w:bottom w:val="single" w:color="000000" w:sz="4" w:space="0"/>
              <w:right w:val="single" w:color="000000" w:sz="4" w:space="0"/>
            </w:tcBorders>
            <w:shd w:val="clear" w:color="auto" w:fill="auto"/>
            <w:noWrap/>
            <w:vAlign w:val="center"/>
          </w:tcPr>
          <w:p w14:paraId="7BCB92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8" w:type="dxa"/>
            <w:tcBorders>
              <w:top w:val="nil"/>
              <w:left w:val="nil"/>
              <w:bottom w:val="single" w:color="000000" w:sz="4" w:space="0"/>
              <w:right w:val="single" w:color="000000" w:sz="4" w:space="0"/>
            </w:tcBorders>
            <w:shd w:val="clear" w:color="FFFFFF" w:fill="C0C0C0"/>
            <w:noWrap/>
            <w:vAlign w:val="center"/>
          </w:tcPr>
          <w:p w14:paraId="41377FD9">
            <w:pPr>
              <w:jc w:val="left"/>
              <w:rPr>
                <w:rFonts w:hint="eastAsia" w:ascii="宋体" w:hAnsi="宋体" w:eastAsia="宋体" w:cs="宋体"/>
                <w:i w:val="0"/>
                <w:iCs w:val="0"/>
                <w:color w:val="000000"/>
                <w:sz w:val="18"/>
                <w:szCs w:val="18"/>
                <w:u w:val="none"/>
              </w:rPr>
            </w:pPr>
          </w:p>
        </w:tc>
        <w:tc>
          <w:tcPr>
            <w:tcW w:w="492" w:type="dxa"/>
            <w:tcBorders>
              <w:top w:val="nil"/>
              <w:left w:val="nil"/>
              <w:bottom w:val="single" w:color="000000" w:sz="4" w:space="0"/>
              <w:right w:val="single" w:color="000000" w:sz="4" w:space="0"/>
            </w:tcBorders>
            <w:shd w:val="clear" w:color="FFFFFF" w:fill="C0C0C0"/>
            <w:noWrap/>
            <w:vAlign w:val="center"/>
          </w:tcPr>
          <w:p w14:paraId="771B6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5" w:type="dxa"/>
            <w:tcBorders>
              <w:top w:val="nil"/>
              <w:left w:val="nil"/>
              <w:bottom w:val="single" w:color="000000" w:sz="4" w:space="0"/>
              <w:right w:val="single" w:color="000000" w:sz="4" w:space="0"/>
            </w:tcBorders>
            <w:shd w:val="clear" w:color="auto" w:fill="auto"/>
            <w:noWrap/>
            <w:vAlign w:val="center"/>
          </w:tcPr>
          <w:p w14:paraId="024E0575">
            <w:pPr>
              <w:jc w:val="right"/>
              <w:rPr>
                <w:rFonts w:hint="eastAsia" w:ascii="宋体" w:hAnsi="宋体" w:eastAsia="宋体" w:cs="宋体"/>
                <w:i w:val="0"/>
                <w:iCs w:val="0"/>
                <w:color w:val="000000"/>
                <w:sz w:val="18"/>
                <w:szCs w:val="18"/>
                <w:u w:val="none"/>
              </w:rPr>
            </w:pPr>
          </w:p>
        </w:tc>
        <w:tc>
          <w:tcPr>
            <w:tcW w:w="975" w:type="dxa"/>
            <w:tcBorders>
              <w:top w:val="nil"/>
              <w:left w:val="nil"/>
              <w:bottom w:val="single" w:color="000000" w:sz="4" w:space="0"/>
              <w:right w:val="single" w:color="000000" w:sz="4" w:space="0"/>
            </w:tcBorders>
            <w:shd w:val="clear" w:color="auto" w:fill="auto"/>
            <w:noWrap/>
            <w:vAlign w:val="center"/>
          </w:tcPr>
          <w:p w14:paraId="5EAADFC6">
            <w:pPr>
              <w:jc w:val="right"/>
              <w:rPr>
                <w:rFonts w:hint="eastAsia" w:ascii="宋体" w:hAnsi="宋体" w:eastAsia="宋体" w:cs="宋体"/>
                <w:i w:val="0"/>
                <w:iCs w:val="0"/>
                <w:color w:val="000000"/>
                <w:sz w:val="18"/>
                <w:szCs w:val="18"/>
                <w:u w:val="none"/>
              </w:rPr>
            </w:pPr>
          </w:p>
        </w:tc>
        <w:tc>
          <w:tcPr>
            <w:tcW w:w="765" w:type="dxa"/>
            <w:tcBorders>
              <w:top w:val="nil"/>
              <w:left w:val="nil"/>
              <w:bottom w:val="single" w:color="000000" w:sz="4" w:space="0"/>
              <w:right w:val="single" w:color="000000" w:sz="4" w:space="0"/>
            </w:tcBorders>
            <w:shd w:val="clear" w:color="auto" w:fill="auto"/>
            <w:noWrap/>
            <w:vAlign w:val="center"/>
          </w:tcPr>
          <w:p w14:paraId="3B6DAC4D">
            <w:pPr>
              <w:jc w:val="right"/>
              <w:rPr>
                <w:rFonts w:hint="eastAsia" w:ascii="宋体" w:hAnsi="宋体" w:eastAsia="宋体" w:cs="宋体"/>
                <w:i w:val="0"/>
                <w:iCs w:val="0"/>
                <w:color w:val="000000"/>
                <w:sz w:val="18"/>
                <w:szCs w:val="18"/>
                <w:u w:val="none"/>
              </w:rPr>
            </w:pPr>
          </w:p>
        </w:tc>
        <w:tc>
          <w:tcPr>
            <w:tcW w:w="660" w:type="dxa"/>
            <w:tcBorders>
              <w:top w:val="nil"/>
              <w:left w:val="nil"/>
              <w:bottom w:val="single" w:color="000000" w:sz="4" w:space="0"/>
              <w:right w:val="single" w:color="000000" w:sz="4" w:space="0"/>
            </w:tcBorders>
            <w:shd w:val="clear" w:color="auto" w:fill="auto"/>
            <w:noWrap/>
            <w:vAlign w:val="center"/>
          </w:tcPr>
          <w:p w14:paraId="66E022DC">
            <w:pPr>
              <w:jc w:val="right"/>
              <w:rPr>
                <w:rFonts w:hint="eastAsia" w:ascii="宋体" w:hAnsi="宋体" w:eastAsia="宋体" w:cs="宋体"/>
                <w:i w:val="0"/>
                <w:iCs w:val="0"/>
                <w:color w:val="000000"/>
                <w:sz w:val="18"/>
                <w:szCs w:val="18"/>
                <w:u w:val="none"/>
              </w:rPr>
            </w:pPr>
          </w:p>
        </w:tc>
      </w:tr>
      <w:tr w14:paraId="62C8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0FA68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340" w:type="dxa"/>
            <w:tcBorders>
              <w:top w:val="nil"/>
              <w:left w:val="nil"/>
              <w:bottom w:val="single" w:color="000000" w:sz="4" w:space="0"/>
              <w:right w:val="single" w:color="000000" w:sz="4" w:space="0"/>
            </w:tcBorders>
            <w:shd w:val="clear" w:color="FFFFFF" w:fill="C0C0C0"/>
            <w:noWrap/>
            <w:vAlign w:val="center"/>
          </w:tcPr>
          <w:p w14:paraId="755E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72" w:type="dxa"/>
            <w:tcBorders>
              <w:top w:val="nil"/>
              <w:left w:val="nil"/>
              <w:bottom w:val="single" w:color="000000" w:sz="4" w:space="0"/>
              <w:right w:val="single" w:color="000000" w:sz="4" w:space="0"/>
            </w:tcBorders>
            <w:shd w:val="clear" w:color="auto" w:fill="auto"/>
            <w:noWrap/>
            <w:vAlign w:val="center"/>
          </w:tcPr>
          <w:p w14:paraId="6682EF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8" w:type="dxa"/>
            <w:tcBorders>
              <w:top w:val="nil"/>
              <w:left w:val="nil"/>
              <w:bottom w:val="single" w:color="000000" w:sz="4" w:space="0"/>
              <w:right w:val="single" w:color="000000" w:sz="4" w:space="0"/>
            </w:tcBorders>
            <w:shd w:val="clear" w:color="FFFFFF" w:fill="C0C0C0"/>
            <w:noWrap/>
            <w:vAlign w:val="center"/>
          </w:tcPr>
          <w:p w14:paraId="161D81FF">
            <w:pPr>
              <w:jc w:val="left"/>
              <w:rPr>
                <w:rFonts w:hint="eastAsia" w:ascii="宋体" w:hAnsi="宋体" w:eastAsia="宋体" w:cs="宋体"/>
                <w:i w:val="0"/>
                <w:iCs w:val="0"/>
                <w:color w:val="000000"/>
                <w:sz w:val="18"/>
                <w:szCs w:val="18"/>
                <w:u w:val="none"/>
              </w:rPr>
            </w:pPr>
          </w:p>
        </w:tc>
        <w:tc>
          <w:tcPr>
            <w:tcW w:w="492" w:type="dxa"/>
            <w:tcBorders>
              <w:top w:val="nil"/>
              <w:left w:val="nil"/>
              <w:bottom w:val="single" w:color="000000" w:sz="4" w:space="0"/>
              <w:right w:val="single" w:color="000000" w:sz="4" w:space="0"/>
            </w:tcBorders>
            <w:shd w:val="clear" w:color="FFFFFF" w:fill="C0C0C0"/>
            <w:noWrap/>
            <w:vAlign w:val="center"/>
          </w:tcPr>
          <w:p w14:paraId="1201B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5" w:type="dxa"/>
            <w:tcBorders>
              <w:top w:val="nil"/>
              <w:left w:val="nil"/>
              <w:bottom w:val="single" w:color="000000" w:sz="4" w:space="0"/>
              <w:right w:val="single" w:color="000000" w:sz="4" w:space="0"/>
            </w:tcBorders>
            <w:shd w:val="clear" w:color="auto" w:fill="auto"/>
            <w:noWrap/>
            <w:vAlign w:val="center"/>
          </w:tcPr>
          <w:p w14:paraId="0A8920F0">
            <w:pPr>
              <w:jc w:val="right"/>
              <w:rPr>
                <w:rFonts w:hint="eastAsia" w:ascii="宋体" w:hAnsi="宋体" w:eastAsia="宋体" w:cs="宋体"/>
                <w:i w:val="0"/>
                <w:iCs w:val="0"/>
                <w:color w:val="000000"/>
                <w:sz w:val="18"/>
                <w:szCs w:val="18"/>
                <w:u w:val="none"/>
              </w:rPr>
            </w:pPr>
          </w:p>
        </w:tc>
        <w:tc>
          <w:tcPr>
            <w:tcW w:w="975" w:type="dxa"/>
            <w:tcBorders>
              <w:top w:val="nil"/>
              <w:left w:val="nil"/>
              <w:bottom w:val="single" w:color="000000" w:sz="4" w:space="0"/>
              <w:right w:val="single" w:color="000000" w:sz="4" w:space="0"/>
            </w:tcBorders>
            <w:shd w:val="clear" w:color="auto" w:fill="auto"/>
            <w:noWrap/>
            <w:vAlign w:val="center"/>
          </w:tcPr>
          <w:p w14:paraId="081EC0B0">
            <w:pPr>
              <w:jc w:val="right"/>
              <w:rPr>
                <w:rFonts w:hint="eastAsia" w:ascii="宋体" w:hAnsi="宋体" w:eastAsia="宋体" w:cs="宋体"/>
                <w:i w:val="0"/>
                <w:iCs w:val="0"/>
                <w:color w:val="000000"/>
                <w:sz w:val="18"/>
                <w:szCs w:val="18"/>
                <w:u w:val="none"/>
              </w:rPr>
            </w:pPr>
          </w:p>
        </w:tc>
        <w:tc>
          <w:tcPr>
            <w:tcW w:w="765" w:type="dxa"/>
            <w:tcBorders>
              <w:top w:val="nil"/>
              <w:left w:val="nil"/>
              <w:bottom w:val="single" w:color="000000" w:sz="4" w:space="0"/>
              <w:right w:val="single" w:color="000000" w:sz="4" w:space="0"/>
            </w:tcBorders>
            <w:shd w:val="clear" w:color="auto" w:fill="auto"/>
            <w:noWrap/>
            <w:vAlign w:val="center"/>
          </w:tcPr>
          <w:p w14:paraId="2F393669">
            <w:pPr>
              <w:jc w:val="right"/>
              <w:rPr>
                <w:rFonts w:hint="eastAsia" w:ascii="宋体" w:hAnsi="宋体" w:eastAsia="宋体" w:cs="宋体"/>
                <w:i w:val="0"/>
                <w:iCs w:val="0"/>
                <w:color w:val="000000"/>
                <w:sz w:val="18"/>
                <w:szCs w:val="18"/>
                <w:u w:val="none"/>
              </w:rPr>
            </w:pPr>
          </w:p>
        </w:tc>
        <w:tc>
          <w:tcPr>
            <w:tcW w:w="660" w:type="dxa"/>
            <w:tcBorders>
              <w:top w:val="nil"/>
              <w:left w:val="nil"/>
              <w:bottom w:val="single" w:color="000000" w:sz="4" w:space="0"/>
              <w:right w:val="single" w:color="000000" w:sz="4" w:space="0"/>
            </w:tcBorders>
            <w:shd w:val="clear" w:color="auto" w:fill="auto"/>
            <w:noWrap/>
            <w:vAlign w:val="center"/>
          </w:tcPr>
          <w:p w14:paraId="3E036DDE">
            <w:pPr>
              <w:jc w:val="right"/>
              <w:rPr>
                <w:rFonts w:hint="eastAsia" w:ascii="宋体" w:hAnsi="宋体" w:eastAsia="宋体" w:cs="宋体"/>
                <w:i w:val="0"/>
                <w:iCs w:val="0"/>
                <w:color w:val="000000"/>
                <w:sz w:val="18"/>
                <w:szCs w:val="18"/>
                <w:u w:val="none"/>
              </w:rPr>
            </w:pPr>
          </w:p>
        </w:tc>
      </w:tr>
      <w:tr w14:paraId="3A90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440E8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340" w:type="dxa"/>
            <w:tcBorders>
              <w:top w:val="nil"/>
              <w:left w:val="nil"/>
              <w:bottom w:val="single" w:color="000000" w:sz="4" w:space="0"/>
              <w:right w:val="single" w:color="000000" w:sz="4" w:space="0"/>
            </w:tcBorders>
            <w:shd w:val="clear" w:color="FFFFFF" w:fill="C0C0C0"/>
            <w:noWrap/>
            <w:vAlign w:val="center"/>
          </w:tcPr>
          <w:p w14:paraId="5A461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72" w:type="dxa"/>
            <w:tcBorders>
              <w:top w:val="nil"/>
              <w:left w:val="nil"/>
              <w:bottom w:val="single" w:color="000000" w:sz="4" w:space="0"/>
              <w:right w:val="single" w:color="000000" w:sz="4" w:space="0"/>
            </w:tcBorders>
            <w:shd w:val="clear" w:color="auto" w:fill="auto"/>
            <w:noWrap/>
            <w:vAlign w:val="center"/>
          </w:tcPr>
          <w:p w14:paraId="1AAE2E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8" w:type="dxa"/>
            <w:tcBorders>
              <w:top w:val="nil"/>
              <w:left w:val="nil"/>
              <w:bottom w:val="single" w:color="000000" w:sz="4" w:space="0"/>
              <w:right w:val="single" w:color="000000" w:sz="4" w:space="0"/>
            </w:tcBorders>
            <w:shd w:val="clear" w:color="FFFFFF" w:fill="C0C0C0"/>
            <w:noWrap/>
            <w:vAlign w:val="center"/>
          </w:tcPr>
          <w:p w14:paraId="0F5D4F50">
            <w:pPr>
              <w:jc w:val="left"/>
              <w:rPr>
                <w:rFonts w:hint="eastAsia" w:ascii="宋体" w:hAnsi="宋体" w:eastAsia="宋体" w:cs="宋体"/>
                <w:i w:val="0"/>
                <w:iCs w:val="0"/>
                <w:color w:val="000000"/>
                <w:sz w:val="18"/>
                <w:szCs w:val="18"/>
                <w:u w:val="none"/>
              </w:rPr>
            </w:pPr>
          </w:p>
        </w:tc>
        <w:tc>
          <w:tcPr>
            <w:tcW w:w="492" w:type="dxa"/>
            <w:tcBorders>
              <w:top w:val="nil"/>
              <w:left w:val="nil"/>
              <w:bottom w:val="single" w:color="000000" w:sz="4" w:space="0"/>
              <w:right w:val="single" w:color="000000" w:sz="4" w:space="0"/>
            </w:tcBorders>
            <w:shd w:val="clear" w:color="FFFFFF" w:fill="C0C0C0"/>
            <w:noWrap/>
            <w:vAlign w:val="center"/>
          </w:tcPr>
          <w:p w14:paraId="3D450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5" w:type="dxa"/>
            <w:tcBorders>
              <w:top w:val="nil"/>
              <w:left w:val="nil"/>
              <w:bottom w:val="single" w:color="000000" w:sz="4" w:space="0"/>
              <w:right w:val="single" w:color="000000" w:sz="4" w:space="0"/>
            </w:tcBorders>
            <w:shd w:val="clear" w:color="auto" w:fill="auto"/>
            <w:noWrap/>
            <w:vAlign w:val="center"/>
          </w:tcPr>
          <w:p w14:paraId="5F40E93D">
            <w:pPr>
              <w:jc w:val="right"/>
              <w:rPr>
                <w:rFonts w:hint="eastAsia" w:ascii="宋体" w:hAnsi="宋体" w:eastAsia="宋体" w:cs="宋体"/>
                <w:i w:val="0"/>
                <w:iCs w:val="0"/>
                <w:color w:val="000000"/>
                <w:sz w:val="18"/>
                <w:szCs w:val="18"/>
                <w:u w:val="none"/>
              </w:rPr>
            </w:pPr>
          </w:p>
        </w:tc>
        <w:tc>
          <w:tcPr>
            <w:tcW w:w="975" w:type="dxa"/>
            <w:tcBorders>
              <w:top w:val="nil"/>
              <w:left w:val="nil"/>
              <w:bottom w:val="single" w:color="000000" w:sz="4" w:space="0"/>
              <w:right w:val="single" w:color="000000" w:sz="4" w:space="0"/>
            </w:tcBorders>
            <w:shd w:val="clear" w:color="auto" w:fill="auto"/>
            <w:noWrap/>
            <w:vAlign w:val="center"/>
          </w:tcPr>
          <w:p w14:paraId="09EFAA95">
            <w:pPr>
              <w:jc w:val="right"/>
              <w:rPr>
                <w:rFonts w:hint="eastAsia" w:ascii="宋体" w:hAnsi="宋体" w:eastAsia="宋体" w:cs="宋体"/>
                <w:i w:val="0"/>
                <w:iCs w:val="0"/>
                <w:color w:val="000000"/>
                <w:sz w:val="18"/>
                <w:szCs w:val="18"/>
                <w:u w:val="none"/>
              </w:rPr>
            </w:pPr>
          </w:p>
        </w:tc>
        <w:tc>
          <w:tcPr>
            <w:tcW w:w="765" w:type="dxa"/>
            <w:tcBorders>
              <w:top w:val="nil"/>
              <w:left w:val="nil"/>
              <w:bottom w:val="single" w:color="000000" w:sz="4" w:space="0"/>
              <w:right w:val="single" w:color="000000" w:sz="4" w:space="0"/>
            </w:tcBorders>
            <w:shd w:val="clear" w:color="auto" w:fill="auto"/>
            <w:noWrap/>
            <w:vAlign w:val="center"/>
          </w:tcPr>
          <w:p w14:paraId="4D15285F">
            <w:pPr>
              <w:jc w:val="right"/>
              <w:rPr>
                <w:rFonts w:hint="eastAsia" w:ascii="宋体" w:hAnsi="宋体" w:eastAsia="宋体" w:cs="宋体"/>
                <w:i w:val="0"/>
                <w:iCs w:val="0"/>
                <w:color w:val="000000"/>
                <w:sz w:val="18"/>
                <w:szCs w:val="18"/>
                <w:u w:val="none"/>
              </w:rPr>
            </w:pPr>
          </w:p>
        </w:tc>
        <w:tc>
          <w:tcPr>
            <w:tcW w:w="660" w:type="dxa"/>
            <w:tcBorders>
              <w:top w:val="nil"/>
              <w:left w:val="nil"/>
              <w:bottom w:val="single" w:color="000000" w:sz="4" w:space="0"/>
              <w:right w:val="single" w:color="000000" w:sz="4" w:space="0"/>
            </w:tcBorders>
            <w:shd w:val="clear" w:color="auto" w:fill="auto"/>
            <w:noWrap/>
            <w:vAlign w:val="center"/>
          </w:tcPr>
          <w:p w14:paraId="4F998848">
            <w:pPr>
              <w:jc w:val="right"/>
              <w:rPr>
                <w:rFonts w:hint="eastAsia" w:ascii="宋体" w:hAnsi="宋体" w:eastAsia="宋体" w:cs="宋体"/>
                <w:i w:val="0"/>
                <w:iCs w:val="0"/>
                <w:color w:val="000000"/>
                <w:sz w:val="18"/>
                <w:szCs w:val="18"/>
                <w:u w:val="none"/>
              </w:rPr>
            </w:pPr>
          </w:p>
        </w:tc>
      </w:tr>
      <w:tr w14:paraId="5250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3" w:type="dxa"/>
            <w:tcBorders>
              <w:top w:val="nil"/>
              <w:left w:val="single" w:color="000000" w:sz="4" w:space="0"/>
              <w:bottom w:val="single" w:color="000000" w:sz="4" w:space="0"/>
              <w:right w:val="single" w:color="000000" w:sz="4" w:space="0"/>
            </w:tcBorders>
            <w:shd w:val="clear" w:color="FFFFFF" w:fill="C0C0C0"/>
            <w:noWrap/>
            <w:vAlign w:val="center"/>
          </w:tcPr>
          <w:p w14:paraId="5AA575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340" w:type="dxa"/>
            <w:tcBorders>
              <w:top w:val="nil"/>
              <w:left w:val="nil"/>
              <w:bottom w:val="single" w:color="000000" w:sz="4" w:space="0"/>
              <w:right w:val="single" w:color="000000" w:sz="4" w:space="0"/>
            </w:tcBorders>
            <w:shd w:val="clear" w:color="FFFFFF" w:fill="C0C0C0"/>
            <w:noWrap/>
            <w:vAlign w:val="center"/>
          </w:tcPr>
          <w:p w14:paraId="4CFDC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72" w:type="dxa"/>
            <w:tcBorders>
              <w:top w:val="nil"/>
              <w:left w:val="nil"/>
              <w:bottom w:val="single" w:color="000000" w:sz="4" w:space="0"/>
              <w:right w:val="single" w:color="000000" w:sz="4" w:space="0"/>
            </w:tcBorders>
            <w:shd w:val="clear" w:color="auto" w:fill="auto"/>
            <w:noWrap/>
            <w:vAlign w:val="center"/>
          </w:tcPr>
          <w:p w14:paraId="326A58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3,280.07</w:t>
            </w:r>
          </w:p>
        </w:tc>
        <w:tc>
          <w:tcPr>
            <w:tcW w:w="1818" w:type="dxa"/>
            <w:tcBorders>
              <w:top w:val="nil"/>
              <w:left w:val="nil"/>
              <w:bottom w:val="single" w:color="000000" w:sz="4" w:space="0"/>
              <w:right w:val="single" w:color="000000" w:sz="4" w:space="0"/>
            </w:tcBorders>
            <w:shd w:val="clear" w:color="FFFFFF" w:fill="C0C0C0"/>
            <w:noWrap/>
            <w:vAlign w:val="center"/>
          </w:tcPr>
          <w:p w14:paraId="0D6233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92" w:type="dxa"/>
            <w:tcBorders>
              <w:top w:val="nil"/>
              <w:left w:val="nil"/>
              <w:bottom w:val="single" w:color="000000" w:sz="4" w:space="0"/>
              <w:right w:val="single" w:color="000000" w:sz="4" w:space="0"/>
            </w:tcBorders>
            <w:shd w:val="clear" w:color="FFFFFF" w:fill="C0C0C0"/>
            <w:noWrap/>
            <w:vAlign w:val="center"/>
          </w:tcPr>
          <w:p w14:paraId="44075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5" w:type="dxa"/>
            <w:tcBorders>
              <w:top w:val="nil"/>
              <w:left w:val="nil"/>
              <w:bottom w:val="single" w:color="000000" w:sz="4" w:space="0"/>
              <w:right w:val="single" w:color="000000" w:sz="4" w:space="0"/>
            </w:tcBorders>
            <w:shd w:val="clear" w:color="auto" w:fill="auto"/>
            <w:noWrap/>
            <w:vAlign w:val="center"/>
          </w:tcPr>
          <w:p w14:paraId="428905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3,280.07</w:t>
            </w:r>
          </w:p>
        </w:tc>
        <w:tc>
          <w:tcPr>
            <w:tcW w:w="975" w:type="dxa"/>
            <w:tcBorders>
              <w:top w:val="nil"/>
              <w:left w:val="nil"/>
              <w:bottom w:val="single" w:color="000000" w:sz="4" w:space="0"/>
              <w:right w:val="single" w:color="000000" w:sz="4" w:space="0"/>
            </w:tcBorders>
            <w:shd w:val="clear" w:color="auto" w:fill="auto"/>
            <w:noWrap/>
            <w:vAlign w:val="center"/>
          </w:tcPr>
          <w:p w14:paraId="2AFC98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3,203.07</w:t>
            </w:r>
          </w:p>
        </w:tc>
        <w:tc>
          <w:tcPr>
            <w:tcW w:w="765" w:type="dxa"/>
            <w:tcBorders>
              <w:top w:val="nil"/>
              <w:left w:val="nil"/>
              <w:bottom w:val="single" w:color="000000" w:sz="4" w:space="0"/>
              <w:right w:val="single" w:color="000000" w:sz="4" w:space="0"/>
            </w:tcBorders>
            <w:shd w:val="clear" w:color="auto" w:fill="auto"/>
            <w:noWrap/>
            <w:vAlign w:val="center"/>
          </w:tcPr>
          <w:p w14:paraId="0D1308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77.00</w:t>
            </w:r>
          </w:p>
        </w:tc>
        <w:tc>
          <w:tcPr>
            <w:tcW w:w="660" w:type="dxa"/>
            <w:tcBorders>
              <w:top w:val="nil"/>
              <w:left w:val="nil"/>
              <w:bottom w:val="single" w:color="000000" w:sz="4" w:space="0"/>
              <w:right w:val="single" w:color="000000" w:sz="4" w:space="0"/>
            </w:tcBorders>
            <w:shd w:val="clear" w:color="auto" w:fill="auto"/>
            <w:noWrap/>
            <w:vAlign w:val="center"/>
          </w:tcPr>
          <w:p w14:paraId="0F0AF2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9BA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50" w:type="dxa"/>
            <w:gridSpan w:val="9"/>
            <w:tcBorders>
              <w:top w:val="nil"/>
              <w:left w:val="nil"/>
              <w:bottom w:val="nil"/>
              <w:right w:val="nil"/>
            </w:tcBorders>
            <w:shd w:val="clear" w:color="auto" w:fill="auto"/>
            <w:vAlign w:val="center"/>
          </w:tcPr>
          <w:p w14:paraId="23B32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r>
    </w:tbl>
    <w:p w14:paraId="0AD5B7CD">
      <w:pPr>
        <w:adjustRightInd w:val="0"/>
        <w:snapToGrid w:val="0"/>
        <w:spacing w:line="580" w:lineRule="atLeast"/>
        <w:ind w:firstLine="640" w:firstLineChars="200"/>
        <w:rPr>
          <w:rFonts w:hint="eastAsia" w:ascii="黑体" w:hAnsi="黑体" w:eastAsia="黑体" w:cs="Times New Roman"/>
          <w:bCs/>
          <w:szCs w:val="32"/>
        </w:rPr>
      </w:pPr>
    </w:p>
    <w:p w14:paraId="311E760A">
      <w:pPr>
        <w:adjustRightInd w:val="0"/>
        <w:snapToGrid w:val="0"/>
        <w:spacing w:line="580" w:lineRule="atLeast"/>
        <w:ind w:firstLine="640" w:firstLineChars="200"/>
        <w:rPr>
          <w:rFonts w:hint="eastAsia" w:ascii="黑体" w:hAnsi="黑体" w:eastAsia="黑体" w:cs="Times New Roman"/>
          <w:bCs/>
          <w:szCs w:val="32"/>
        </w:rPr>
      </w:pPr>
      <w:r>
        <w:rPr>
          <w:rFonts w:hint="eastAsia" w:ascii="黑体" w:hAnsi="黑体" w:eastAsia="黑体" w:cs="Times New Roman"/>
          <w:bCs/>
          <w:szCs w:val="32"/>
        </w:rPr>
        <w:t>五、一般公共预算财政拨款支出决算表</w:t>
      </w:r>
    </w:p>
    <w:tbl>
      <w:tblPr>
        <w:tblStyle w:val="5"/>
        <w:tblpPr w:leftFromText="180" w:rightFromText="180" w:vertAnchor="text" w:horzAnchor="page" w:tblpX="947" w:tblpY="990"/>
        <w:tblOverlap w:val="never"/>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2"/>
        <w:gridCol w:w="222"/>
        <w:gridCol w:w="240"/>
        <w:gridCol w:w="2139"/>
        <w:gridCol w:w="1399"/>
        <w:gridCol w:w="1148"/>
        <w:gridCol w:w="1305"/>
      </w:tblGrid>
      <w:tr w14:paraId="185B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652" w:type="dxa"/>
            <w:tcBorders>
              <w:top w:val="nil"/>
              <w:left w:val="nil"/>
              <w:bottom w:val="nil"/>
              <w:right w:val="nil"/>
            </w:tcBorders>
            <w:shd w:val="clear" w:color="auto" w:fill="auto"/>
            <w:noWrap/>
            <w:vAlign w:val="bottom"/>
          </w:tcPr>
          <w:p w14:paraId="7036DC0E">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69BE30A7">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57C121AF">
            <w:pPr>
              <w:rPr>
                <w:rFonts w:hint="default" w:ascii="Arial" w:hAnsi="Arial" w:cs="Arial"/>
                <w:i w:val="0"/>
                <w:iCs w:val="0"/>
                <w:color w:val="000000"/>
                <w:sz w:val="20"/>
                <w:szCs w:val="20"/>
                <w:u w:val="none"/>
              </w:rPr>
            </w:pPr>
          </w:p>
        </w:tc>
        <w:tc>
          <w:tcPr>
            <w:tcW w:w="2139" w:type="dxa"/>
            <w:tcBorders>
              <w:top w:val="nil"/>
              <w:left w:val="nil"/>
              <w:bottom w:val="nil"/>
              <w:right w:val="nil"/>
            </w:tcBorders>
            <w:shd w:val="clear" w:color="auto" w:fill="auto"/>
            <w:noWrap/>
            <w:vAlign w:val="bottom"/>
          </w:tcPr>
          <w:p w14:paraId="0BFA2CE3">
            <w:pPr>
              <w:rPr>
                <w:rFonts w:hint="default" w:ascii="Arial" w:hAnsi="Arial" w:cs="Arial"/>
                <w:i w:val="0"/>
                <w:iCs w:val="0"/>
                <w:color w:val="000000"/>
                <w:sz w:val="20"/>
                <w:szCs w:val="20"/>
                <w:u w:val="none"/>
              </w:rPr>
            </w:pPr>
          </w:p>
        </w:tc>
        <w:tc>
          <w:tcPr>
            <w:tcW w:w="1399" w:type="dxa"/>
            <w:tcBorders>
              <w:top w:val="nil"/>
              <w:left w:val="nil"/>
              <w:bottom w:val="nil"/>
              <w:right w:val="nil"/>
            </w:tcBorders>
            <w:shd w:val="clear" w:color="auto" w:fill="auto"/>
            <w:noWrap/>
            <w:vAlign w:val="bottom"/>
          </w:tcPr>
          <w:p w14:paraId="46C90CF5">
            <w:pPr>
              <w:rPr>
                <w:rFonts w:hint="default" w:ascii="Arial" w:hAnsi="Arial" w:cs="Arial"/>
                <w:i w:val="0"/>
                <w:iCs w:val="0"/>
                <w:color w:val="000000"/>
                <w:sz w:val="20"/>
                <w:szCs w:val="20"/>
                <w:u w:val="none"/>
              </w:rPr>
            </w:pPr>
          </w:p>
        </w:tc>
        <w:tc>
          <w:tcPr>
            <w:tcW w:w="1148" w:type="dxa"/>
            <w:tcBorders>
              <w:top w:val="nil"/>
              <w:left w:val="nil"/>
              <w:bottom w:val="nil"/>
              <w:right w:val="nil"/>
            </w:tcBorders>
            <w:shd w:val="clear" w:color="auto" w:fill="auto"/>
            <w:noWrap/>
            <w:vAlign w:val="bottom"/>
          </w:tcPr>
          <w:p w14:paraId="3A4D645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c>
          <w:tcPr>
            <w:tcW w:w="1305" w:type="dxa"/>
            <w:tcBorders>
              <w:top w:val="nil"/>
              <w:left w:val="nil"/>
              <w:bottom w:val="nil"/>
              <w:right w:val="nil"/>
            </w:tcBorders>
            <w:shd w:val="clear" w:color="auto" w:fill="auto"/>
            <w:noWrap/>
            <w:vAlign w:val="bottom"/>
          </w:tcPr>
          <w:p w14:paraId="0447294B">
            <w:pPr>
              <w:rPr>
                <w:rFonts w:hint="eastAsia" w:ascii="宋体" w:hAnsi="宋体" w:eastAsia="宋体" w:cs="宋体"/>
                <w:i w:val="0"/>
                <w:iCs w:val="0"/>
                <w:color w:val="000000"/>
                <w:sz w:val="20"/>
                <w:szCs w:val="20"/>
                <w:u w:val="none"/>
              </w:rPr>
            </w:pPr>
          </w:p>
        </w:tc>
      </w:tr>
      <w:tr w14:paraId="756B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53" w:type="dxa"/>
            <w:gridSpan w:val="4"/>
            <w:tcBorders>
              <w:top w:val="nil"/>
              <w:left w:val="nil"/>
              <w:bottom w:val="nil"/>
              <w:right w:val="nil"/>
            </w:tcBorders>
            <w:shd w:val="clear" w:color="auto" w:fill="auto"/>
            <w:noWrap/>
            <w:vAlign w:val="bottom"/>
          </w:tcPr>
          <w:p w14:paraId="45865341">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部门：中共襄阳市委宣传部（本级）</w:t>
            </w:r>
          </w:p>
        </w:tc>
        <w:tc>
          <w:tcPr>
            <w:tcW w:w="1399" w:type="dxa"/>
            <w:tcBorders>
              <w:top w:val="nil"/>
              <w:left w:val="nil"/>
              <w:bottom w:val="nil"/>
              <w:right w:val="nil"/>
            </w:tcBorders>
            <w:shd w:val="clear" w:color="auto" w:fill="auto"/>
            <w:noWrap/>
            <w:vAlign w:val="bottom"/>
          </w:tcPr>
          <w:p w14:paraId="51FB3EFD">
            <w:pPr>
              <w:rPr>
                <w:rFonts w:hint="default" w:ascii="Arial" w:hAnsi="Arial" w:cs="Arial"/>
                <w:i w:val="0"/>
                <w:iCs w:val="0"/>
                <w:color w:val="000000"/>
                <w:sz w:val="20"/>
                <w:szCs w:val="20"/>
                <w:u w:val="none"/>
              </w:rPr>
            </w:pPr>
          </w:p>
        </w:tc>
        <w:tc>
          <w:tcPr>
            <w:tcW w:w="1148" w:type="dxa"/>
            <w:tcBorders>
              <w:top w:val="nil"/>
              <w:left w:val="nil"/>
              <w:bottom w:val="nil"/>
              <w:right w:val="nil"/>
            </w:tcBorders>
            <w:shd w:val="clear" w:color="auto" w:fill="auto"/>
            <w:noWrap/>
            <w:vAlign w:val="bottom"/>
          </w:tcPr>
          <w:p w14:paraId="196B2920">
            <w:pPr>
              <w:rPr>
                <w:rFonts w:hint="default" w:ascii="Arial" w:hAnsi="Arial" w:cs="Arial"/>
                <w:i w:val="0"/>
                <w:iCs w:val="0"/>
                <w:color w:val="000000"/>
                <w:sz w:val="20"/>
                <w:szCs w:val="20"/>
                <w:u w:val="none"/>
              </w:rPr>
            </w:pPr>
          </w:p>
        </w:tc>
        <w:tc>
          <w:tcPr>
            <w:tcW w:w="1305" w:type="dxa"/>
            <w:tcBorders>
              <w:top w:val="nil"/>
              <w:left w:val="nil"/>
              <w:bottom w:val="nil"/>
              <w:right w:val="nil"/>
            </w:tcBorders>
            <w:shd w:val="clear" w:color="auto" w:fill="auto"/>
            <w:noWrap/>
            <w:vAlign w:val="bottom"/>
          </w:tcPr>
          <w:p w14:paraId="4123C0F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F8D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1EFC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852" w:type="dxa"/>
            <w:gridSpan w:val="3"/>
            <w:tcBorders>
              <w:top w:val="single" w:color="000000" w:sz="4" w:space="0"/>
              <w:left w:val="nil"/>
              <w:bottom w:val="single" w:color="000000" w:sz="4" w:space="0"/>
              <w:right w:val="single" w:color="000000" w:sz="4" w:space="0"/>
            </w:tcBorders>
            <w:shd w:val="clear" w:color="FFFFFF" w:fill="C0C0C0"/>
            <w:vAlign w:val="center"/>
          </w:tcPr>
          <w:p w14:paraId="3413E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C99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265E9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39" w:type="dxa"/>
            <w:vMerge w:val="restart"/>
            <w:tcBorders>
              <w:top w:val="nil"/>
              <w:left w:val="nil"/>
              <w:bottom w:val="single" w:color="000000" w:sz="4" w:space="0"/>
              <w:right w:val="single" w:color="000000" w:sz="4" w:space="0"/>
            </w:tcBorders>
            <w:shd w:val="clear" w:color="FFFFFF" w:fill="C0C0C0"/>
            <w:noWrap/>
            <w:vAlign w:val="center"/>
          </w:tcPr>
          <w:p w14:paraId="5D602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9" w:type="dxa"/>
            <w:vMerge w:val="restart"/>
            <w:tcBorders>
              <w:top w:val="nil"/>
              <w:left w:val="nil"/>
              <w:bottom w:val="single" w:color="000000" w:sz="4" w:space="0"/>
              <w:right w:val="single" w:color="000000" w:sz="4" w:space="0"/>
            </w:tcBorders>
            <w:shd w:val="clear" w:color="FFFFFF" w:fill="C0C0C0"/>
            <w:vAlign w:val="center"/>
          </w:tcPr>
          <w:p w14:paraId="3EB1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8" w:type="dxa"/>
            <w:vMerge w:val="restart"/>
            <w:tcBorders>
              <w:top w:val="nil"/>
              <w:left w:val="nil"/>
              <w:bottom w:val="single" w:color="000000" w:sz="4" w:space="0"/>
              <w:right w:val="single" w:color="000000" w:sz="4" w:space="0"/>
            </w:tcBorders>
            <w:shd w:val="clear" w:color="FFFFFF" w:fill="C0C0C0"/>
            <w:vAlign w:val="center"/>
          </w:tcPr>
          <w:p w14:paraId="7C023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05" w:type="dxa"/>
            <w:vMerge w:val="restart"/>
            <w:tcBorders>
              <w:top w:val="nil"/>
              <w:left w:val="nil"/>
              <w:bottom w:val="single" w:color="000000" w:sz="4" w:space="0"/>
              <w:right w:val="single" w:color="000000" w:sz="4" w:space="0"/>
            </w:tcBorders>
            <w:shd w:val="clear" w:color="FFFFFF" w:fill="C0C0C0"/>
            <w:vAlign w:val="center"/>
          </w:tcPr>
          <w:p w14:paraId="74F16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B52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11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2AFA5D80">
            <w:pPr>
              <w:jc w:val="center"/>
              <w:rPr>
                <w:rFonts w:hint="eastAsia" w:ascii="宋体" w:hAnsi="宋体" w:eastAsia="宋体" w:cs="宋体"/>
                <w:i w:val="0"/>
                <w:iCs w:val="0"/>
                <w:color w:val="000000"/>
                <w:sz w:val="22"/>
                <w:szCs w:val="22"/>
                <w:u w:val="none"/>
              </w:rPr>
            </w:pPr>
          </w:p>
        </w:tc>
        <w:tc>
          <w:tcPr>
            <w:tcW w:w="2139" w:type="dxa"/>
            <w:vMerge w:val="continue"/>
            <w:tcBorders>
              <w:top w:val="nil"/>
              <w:left w:val="nil"/>
              <w:bottom w:val="single" w:color="000000" w:sz="4" w:space="0"/>
              <w:right w:val="single" w:color="000000" w:sz="4" w:space="0"/>
            </w:tcBorders>
            <w:shd w:val="clear" w:color="FFFFFF" w:fill="C0C0C0"/>
            <w:noWrap/>
            <w:vAlign w:val="center"/>
          </w:tcPr>
          <w:p w14:paraId="575F51C1">
            <w:pPr>
              <w:jc w:val="center"/>
              <w:rPr>
                <w:rFonts w:hint="eastAsia" w:ascii="宋体" w:hAnsi="宋体" w:eastAsia="宋体" w:cs="宋体"/>
                <w:i w:val="0"/>
                <w:iCs w:val="0"/>
                <w:color w:val="000000"/>
                <w:sz w:val="22"/>
                <w:szCs w:val="22"/>
                <w:u w:val="none"/>
              </w:rPr>
            </w:pPr>
          </w:p>
        </w:tc>
        <w:tc>
          <w:tcPr>
            <w:tcW w:w="1399" w:type="dxa"/>
            <w:vMerge w:val="continue"/>
            <w:tcBorders>
              <w:top w:val="nil"/>
              <w:left w:val="nil"/>
              <w:bottom w:val="single" w:color="000000" w:sz="4" w:space="0"/>
              <w:right w:val="single" w:color="000000" w:sz="4" w:space="0"/>
            </w:tcBorders>
            <w:shd w:val="clear" w:color="FFFFFF" w:fill="C0C0C0"/>
            <w:vAlign w:val="center"/>
          </w:tcPr>
          <w:p w14:paraId="19FD3B36">
            <w:pPr>
              <w:jc w:val="center"/>
              <w:rPr>
                <w:rFonts w:hint="eastAsia" w:ascii="宋体" w:hAnsi="宋体" w:eastAsia="宋体" w:cs="宋体"/>
                <w:i w:val="0"/>
                <w:iCs w:val="0"/>
                <w:color w:val="000000"/>
                <w:sz w:val="22"/>
                <w:szCs w:val="22"/>
                <w:u w:val="none"/>
              </w:rPr>
            </w:pPr>
          </w:p>
        </w:tc>
        <w:tc>
          <w:tcPr>
            <w:tcW w:w="1148" w:type="dxa"/>
            <w:vMerge w:val="continue"/>
            <w:tcBorders>
              <w:top w:val="nil"/>
              <w:left w:val="nil"/>
              <w:bottom w:val="single" w:color="000000" w:sz="4" w:space="0"/>
              <w:right w:val="single" w:color="000000" w:sz="4" w:space="0"/>
            </w:tcBorders>
            <w:shd w:val="clear" w:color="FFFFFF" w:fill="C0C0C0"/>
            <w:vAlign w:val="center"/>
          </w:tcPr>
          <w:p w14:paraId="6C856A5A">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14:paraId="22D35D6E">
            <w:pPr>
              <w:jc w:val="center"/>
              <w:rPr>
                <w:rFonts w:hint="eastAsia" w:ascii="宋体" w:hAnsi="宋体" w:eastAsia="宋体" w:cs="宋体"/>
                <w:i w:val="0"/>
                <w:iCs w:val="0"/>
                <w:color w:val="000000"/>
                <w:sz w:val="22"/>
                <w:szCs w:val="22"/>
                <w:u w:val="none"/>
              </w:rPr>
            </w:pPr>
          </w:p>
        </w:tc>
      </w:tr>
      <w:tr w14:paraId="4D11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85BE8C5">
            <w:pPr>
              <w:jc w:val="center"/>
              <w:rPr>
                <w:rFonts w:hint="eastAsia" w:ascii="宋体" w:hAnsi="宋体" w:eastAsia="宋体" w:cs="宋体"/>
                <w:i w:val="0"/>
                <w:iCs w:val="0"/>
                <w:color w:val="000000"/>
                <w:sz w:val="22"/>
                <w:szCs w:val="22"/>
                <w:u w:val="none"/>
              </w:rPr>
            </w:pPr>
          </w:p>
        </w:tc>
        <w:tc>
          <w:tcPr>
            <w:tcW w:w="2139" w:type="dxa"/>
            <w:vMerge w:val="continue"/>
            <w:tcBorders>
              <w:top w:val="nil"/>
              <w:left w:val="nil"/>
              <w:bottom w:val="single" w:color="000000" w:sz="4" w:space="0"/>
              <w:right w:val="single" w:color="000000" w:sz="4" w:space="0"/>
            </w:tcBorders>
            <w:shd w:val="clear" w:color="FFFFFF" w:fill="C0C0C0"/>
            <w:noWrap/>
            <w:vAlign w:val="center"/>
          </w:tcPr>
          <w:p w14:paraId="741A4B90">
            <w:pPr>
              <w:jc w:val="center"/>
              <w:rPr>
                <w:rFonts w:hint="eastAsia" w:ascii="宋体" w:hAnsi="宋体" w:eastAsia="宋体" w:cs="宋体"/>
                <w:i w:val="0"/>
                <w:iCs w:val="0"/>
                <w:color w:val="000000"/>
                <w:sz w:val="22"/>
                <w:szCs w:val="22"/>
                <w:u w:val="none"/>
              </w:rPr>
            </w:pPr>
          </w:p>
        </w:tc>
        <w:tc>
          <w:tcPr>
            <w:tcW w:w="1399" w:type="dxa"/>
            <w:vMerge w:val="continue"/>
            <w:tcBorders>
              <w:top w:val="nil"/>
              <w:left w:val="nil"/>
              <w:bottom w:val="single" w:color="000000" w:sz="4" w:space="0"/>
              <w:right w:val="single" w:color="000000" w:sz="4" w:space="0"/>
            </w:tcBorders>
            <w:shd w:val="clear" w:color="FFFFFF" w:fill="C0C0C0"/>
            <w:vAlign w:val="center"/>
          </w:tcPr>
          <w:p w14:paraId="11C2B488">
            <w:pPr>
              <w:jc w:val="center"/>
              <w:rPr>
                <w:rFonts w:hint="eastAsia" w:ascii="宋体" w:hAnsi="宋体" w:eastAsia="宋体" w:cs="宋体"/>
                <w:i w:val="0"/>
                <w:iCs w:val="0"/>
                <w:color w:val="000000"/>
                <w:sz w:val="22"/>
                <w:szCs w:val="22"/>
                <w:u w:val="none"/>
              </w:rPr>
            </w:pPr>
          </w:p>
        </w:tc>
        <w:tc>
          <w:tcPr>
            <w:tcW w:w="1148" w:type="dxa"/>
            <w:vMerge w:val="continue"/>
            <w:tcBorders>
              <w:top w:val="nil"/>
              <w:left w:val="nil"/>
              <w:bottom w:val="single" w:color="000000" w:sz="4" w:space="0"/>
              <w:right w:val="single" w:color="000000" w:sz="4" w:space="0"/>
            </w:tcBorders>
            <w:shd w:val="clear" w:color="FFFFFF" w:fill="C0C0C0"/>
            <w:vAlign w:val="center"/>
          </w:tcPr>
          <w:p w14:paraId="02BC6F2B">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14:paraId="44C4BC6C">
            <w:pPr>
              <w:jc w:val="center"/>
              <w:rPr>
                <w:rFonts w:hint="eastAsia" w:ascii="宋体" w:hAnsi="宋体" w:eastAsia="宋体" w:cs="宋体"/>
                <w:i w:val="0"/>
                <w:iCs w:val="0"/>
                <w:color w:val="000000"/>
                <w:sz w:val="22"/>
                <w:szCs w:val="22"/>
                <w:u w:val="none"/>
              </w:rPr>
            </w:pPr>
          </w:p>
        </w:tc>
      </w:tr>
      <w:tr w14:paraId="0B68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3" w:type="dxa"/>
            <w:gridSpan w:val="4"/>
            <w:tcBorders>
              <w:top w:val="nil"/>
              <w:left w:val="single" w:color="000000" w:sz="4" w:space="0"/>
              <w:bottom w:val="single" w:color="000000" w:sz="4" w:space="0"/>
              <w:right w:val="single" w:color="000000" w:sz="4" w:space="0"/>
            </w:tcBorders>
            <w:shd w:val="clear" w:color="FFFFFF" w:fill="C0C0C0"/>
            <w:noWrap/>
            <w:vAlign w:val="center"/>
          </w:tcPr>
          <w:p w14:paraId="2768F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99" w:type="dxa"/>
            <w:tcBorders>
              <w:top w:val="nil"/>
              <w:left w:val="nil"/>
              <w:bottom w:val="single" w:color="000000" w:sz="4" w:space="0"/>
              <w:right w:val="single" w:color="000000" w:sz="4" w:space="0"/>
            </w:tcBorders>
            <w:shd w:val="clear" w:color="FFFFFF" w:fill="C0C0C0"/>
            <w:noWrap/>
            <w:vAlign w:val="center"/>
          </w:tcPr>
          <w:p w14:paraId="2C197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8" w:type="dxa"/>
            <w:tcBorders>
              <w:top w:val="nil"/>
              <w:left w:val="nil"/>
              <w:bottom w:val="single" w:color="000000" w:sz="4" w:space="0"/>
              <w:right w:val="single" w:color="000000" w:sz="4" w:space="0"/>
            </w:tcBorders>
            <w:shd w:val="clear" w:color="FFFFFF" w:fill="C0C0C0"/>
            <w:noWrap/>
            <w:vAlign w:val="center"/>
          </w:tcPr>
          <w:p w14:paraId="60ADF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nil"/>
              <w:left w:val="nil"/>
              <w:bottom w:val="single" w:color="000000" w:sz="4" w:space="0"/>
              <w:right w:val="single" w:color="000000" w:sz="4" w:space="0"/>
            </w:tcBorders>
            <w:shd w:val="clear" w:color="FFFFFF" w:fill="C0C0C0"/>
            <w:noWrap/>
            <w:vAlign w:val="center"/>
          </w:tcPr>
          <w:p w14:paraId="28928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25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3" w:type="dxa"/>
            <w:gridSpan w:val="4"/>
            <w:tcBorders>
              <w:top w:val="nil"/>
              <w:left w:val="single" w:color="000000" w:sz="4" w:space="0"/>
              <w:bottom w:val="single" w:color="000000" w:sz="4" w:space="0"/>
              <w:right w:val="single" w:color="000000" w:sz="4" w:space="0"/>
            </w:tcBorders>
            <w:shd w:val="clear" w:color="FFFFFF" w:fill="C0C0C0"/>
            <w:noWrap/>
            <w:vAlign w:val="center"/>
          </w:tcPr>
          <w:p w14:paraId="1342E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99" w:type="dxa"/>
            <w:tcBorders>
              <w:top w:val="nil"/>
              <w:left w:val="nil"/>
              <w:bottom w:val="single" w:color="000000" w:sz="4" w:space="0"/>
              <w:right w:val="single" w:color="000000" w:sz="4" w:space="0"/>
            </w:tcBorders>
            <w:shd w:val="clear" w:color="auto" w:fill="auto"/>
            <w:noWrap/>
            <w:vAlign w:val="center"/>
          </w:tcPr>
          <w:p w14:paraId="5B685F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3,203.07</w:t>
            </w:r>
          </w:p>
        </w:tc>
        <w:tc>
          <w:tcPr>
            <w:tcW w:w="1148" w:type="dxa"/>
            <w:tcBorders>
              <w:top w:val="nil"/>
              <w:left w:val="nil"/>
              <w:bottom w:val="single" w:color="000000" w:sz="4" w:space="0"/>
              <w:right w:val="single" w:color="000000" w:sz="4" w:space="0"/>
            </w:tcBorders>
            <w:shd w:val="clear" w:color="auto" w:fill="auto"/>
            <w:noWrap/>
            <w:vAlign w:val="center"/>
          </w:tcPr>
          <w:p w14:paraId="034FE5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1,442.67</w:t>
            </w:r>
          </w:p>
        </w:tc>
        <w:tc>
          <w:tcPr>
            <w:tcW w:w="1305" w:type="dxa"/>
            <w:tcBorders>
              <w:top w:val="nil"/>
              <w:left w:val="nil"/>
              <w:bottom w:val="single" w:color="000000" w:sz="4" w:space="0"/>
              <w:right w:val="single" w:color="000000" w:sz="4" w:space="0"/>
            </w:tcBorders>
            <w:shd w:val="clear" w:color="auto" w:fill="auto"/>
            <w:noWrap/>
            <w:vAlign w:val="center"/>
          </w:tcPr>
          <w:p w14:paraId="6AFF46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1,760.39</w:t>
            </w:r>
          </w:p>
        </w:tc>
      </w:tr>
      <w:tr w14:paraId="09F4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0F4DD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139" w:type="dxa"/>
            <w:tcBorders>
              <w:top w:val="nil"/>
              <w:left w:val="nil"/>
              <w:bottom w:val="single" w:color="000000" w:sz="4" w:space="0"/>
              <w:right w:val="single" w:color="000000" w:sz="4" w:space="0"/>
            </w:tcBorders>
            <w:shd w:val="clear" w:color="auto" w:fill="auto"/>
            <w:noWrap/>
            <w:vAlign w:val="center"/>
          </w:tcPr>
          <w:p w14:paraId="2D7C0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99" w:type="dxa"/>
            <w:tcBorders>
              <w:top w:val="nil"/>
              <w:left w:val="nil"/>
              <w:bottom w:val="single" w:color="000000" w:sz="4" w:space="0"/>
              <w:right w:val="single" w:color="000000" w:sz="4" w:space="0"/>
            </w:tcBorders>
            <w:shd w:val="clear" w:color="auto" w:fill="auto"/>
            <w:noWrap/>
            <w:vAlign w:val="center"/>
          </w:tcPr>
          <w:p w14:paraId="3B6A2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2,679.89</w:t>
            </w:r>
          </w:p>
        </w:tc>
        <w:tc>
          <w:tcPr>
            <w:tcW w:w="1148" w:type="dxa"/>
            <w:tcBorders>
              <w:top w:val="nil"/>
              <w:left w:val="nil"/>
              <w:bottom w:val="single" w:color="000000" w:sz="4" w:space="0"/>
              <w:right w:val="single" w:color="000000" w:sz="4" w:space="0"/>
            </w:tcBorders>
            <w:shd w:val="clear" w:color="auto" w:fill="auto"/>
            <w:noWrap/>
            <w:vAlign w:val="center"/>
          </w:tcPr>
          <w:p w14:paraId="36CA4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958.50</w:t>
            </w:r>
          </w:p>
        </w:tc>
        <w:tc>
          <w:tcPr>
            <w:tcW w:w="1305" w:type="dxa"/>
            <w:tcBorders>
              <w:top w:val="nil"/>
              <w:left w:val="nil"/>
              <w:bottom w:val="single" w:color="000000" w:sz="4" w:space="0"/>
              <w:right w:val="single" w:color="000000" w:sz="4" w:space="0"/>
            </w:tcBorders>
            <w:shd w:val="clear" w:color="auto" w:fill="auto"/>
            <w:noWrap/>
            <w:vAlign w:val="center"/>
          </w:tcPr>
          <w:p w14:paraId="30B6B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1,721.39</w:t>
            </w:r>
          </w:p>
        </w:tc>
      </w:tr>
      <w:tr w14:paraId="0C75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4FA83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2139" w:type="dxa"/>
            <w:tcBorders>
              <w:top w:val="nil"/>
              <w:left w:val="nil"/>
              <w:bottom w:val="single" w:color="000000" w:sz="4" w:space="0"/>
              <w:right w:val="single" w:color="000000" w:sz="4" w:space="0"/>
            </w:tcBorders>
            <w:shd w:val="clear" w:color="auto" w:fill="auto"/>
            <w:noWrap/>
            <w:vAlign w:val="center"/>
          </w:tcPr>
          <w:p w14:paraId="0E227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399" w:type="dxa"/>
            <w:tcBorders>
              <w:top w:val="nil"/>
              <w:left w:val="nil"/>
              <w:bottom w:val="single" w:color="000000" w:sz="4" w:space="0"/>
              <w:right w:val="single" w:color="000000" w:sz="4" w:space="0"/>
            </w:tcBorders>
            <w:shd w:val="clear" w:color="auto" w:fill="auto"/>
            <w:noWrap/>
            <w:vAlign w:val="center"/>
          </w:tcPr>
          <w:p w14:paraId="50364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1148" w:type="dxa"/>
            <w:tcBorders>
              <w:top w:val="nil"/>
              <w:left w:val="nil"/>
              <w:bottom w:val="single" w:color="000000" w:sz="4" w:space="0"/>
              <w:right w:val="single" w:color="000000" w:sz="4" w:space="0"/>
            </w:tcBorders>
            <w:shd w:val="clear" w:color="auto" w:fill="auto"/>
            <w:noWrap/>
            <w:vAlign w:val="center"/>
          </w:tcPr>
          <w:p w14:paraId="37959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14:paraId="1526A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r>
      <w:tr w14:paraId="14AA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4D774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2011105</w:t>
            </w:r>
          </w:p>
        </w:tc>
        <w:tc>
          <w:tcPr>
            <w:tcW w:w="2139" w:type="dxa"/>
            <w:tcBorders>
              <w:top w:val="nil"/>
              <w:left w:val="nil"/>
              <w:bottom w:val="single" w:color="000000" w:sz="4" w:space="0"/>
              <w:right w:val="single" w:color="000000" w:sz="4" w:space="0"/>
            </w:tcBorders>
            <w:shd w:val="clear" w:color="auto" w:fill="auto"/>
            <w:noWrap/>
            <w:vAlign w:val="center"/>
          </w:tcPr>
          <w:p w14:paraId="58744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1399" w:type="dxa"/>
            <w:tcBorders>
              <w:top w:val="nil"/>
              <w:left w:val="nil"/>
              <w:bottom w:val="single" w:color="000000" w:sz="4" w:space="0"/>
              <w:right w:val="single" w:color="000000" w:sz="4" w:space="0"/>
            </w:tcBorders>
            <w:shd w:val="clear" w:color="auto" w:fill="auto"/>
            <w:noWrap/>
            <w:vAlign w:val="center"/>
          </w:tcPr>
          <w:p w14:paraId="49EB3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1148" w:type="dxa"/>
            <w:tcBorders>
              <w:top w:val="nil"/>
              <w:left w:val="nil"/>
              <w:bottom w:val="single" w:color="000000" w:sz="4" w:space="0"/>
              <w:right w:val="single" w:color="000000" w:sz="4" w:space="0"/>
            </w:tcBorders>
            <w:shd w:val="clear" w:color="auto" w:fill="auto"/>
            <w:noWrap/>
            <w:vAlign w:val="center"/>
          </w:tcPr>
          <w:p w14:paraId="7EBA2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14:paraId="5AED10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r>
      <w:tr w14:paraId="0599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6A86E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2139" w:type="dxa"/>
            <w:tcBorders>
              <w:top w:val="nil"/>
              <w:left w:val="nil"/>
              <w:bottom w:val="single" w:color="000000" w:sz="4" w:space="0"/>
              <w:right w:val="single" w:color="000000" w:sz="4" w:space="0"/>
            </w:tcBorders>
            <w:shd w:val="clear" w:color="auto" w:fill="auto"/>
            <w:noWrap/>
            <w:vAlign w:val="center"/>
          </w:tcPr>
          <w:p w14:paraId="0B217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1399" w:type="dxa"/>
            <w:tcBorders>
              <w:top w:val="nil"/>
              <w:left w:val="nil"/>
              <w:bottom w:val="single" w:color="000000" w:sz="4" w:space="0"/>
              <w:right w:val="single" w:color="000000" w:sz="4" w:space="0"/>
            </w:tcBorders>
            <w:shd w:val="clear" w:color="auto" w:fill="auto"/>
            <w:noWrap/>
            <w:vAlign w:val="center"/>
          </w:tcPr>
          <w:p w14:paraId="44437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2,669.96</w:t>
            </w:r>
          </w:p>
        </w:tc>
        <w:tc>
          <w:tcPr>
            <w:tcW w:w="1148" w:type="dxa"/>
            <w:tcBorders>
              <w:top w:val="nil"/>
              <w:left w:val="nil"/>
              <w:bottom w:val="single" w:color="000000" w:sz="4" w:space="0"/>
              <w:right w:val="single" w:color="000000" w:sz="4" w:space="0"/>
            </w:tcBorders>
            <w:shd w:val="clear" w:color="auto" w:fill="auto"/>
            <w:noWrap/>
            <w:vAlign w:val="center"/>
          </w:tcPr>
          <w:p w14:paraId="6F4B4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958.50</w:t>
            </w:r>
          </w:p>
        </w:tc>
        <w:tc>
          <w:tcPr>
            <w:tcW w:w="1305" w:type="dxa"/>
            <w:tcBorders>
              <w:top w:val="nil"/>
              <w:left w:val="nil"/>
              <w:bottom w:val="single" w:color="000000" w:sz="4" w:space="0"/>
              <w:right w:val="single" w:color="000000" w:sz="4" w:space="0"/>
            </w:tcBorders>
            <w:shd w:val="clear" w:color="auto" w:fill="auto"/>
            <w:noWrap/>
            <w:vAlign w:val="center"/>
          </w:tcPr>
          <w:p w14:paraId="5BFCF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1,711.46</w:t>
            </w:r>
          </w:p>
        </w:tc>
      </w:tr>
      <w:tr w14:paraId="542C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2C775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2139" w:type="dxa"/>
            <w:tcBorders>
              <w:top w:val="nil"/>
              <w:left w:val="nil"/>
              <w:bottom w:val="single" w:color="000000" w:sz="4" w:space="0"/>
              <w:right w:val="single" w:color="000000" w:sz="4" w:space="0"/>
            </w:tcBorders>
            <w:shd w:val="clear" w:color="auto" w:fill="auto"/>
            <w:noWrap/>
            <w:vAlign w:val="center"/>
          </w:tcPr>
          <w:p w14:paraId="44C4B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99" w:type="dxa"/>
            <w:tcBorders>
              <w:top w:val="nil"/>
              <w:left w:val="nil"/>
              <w:bottom w:val="single" w:color="000000" w:sz="4" w:space="0"/>
              <w:right w:val="single" w:color="000000" w:sz="4" w:space="0"/>
            </w:tcBorders>
            <w:shd w:val="clear" w:color="auto" w:fill="auto"/>
            <w:noWrap/>
            <w:vAlign w:val="center"/>
          </w:tcPr>
          <w:p w14:paraId="24597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958.50</w:t>
            </w:r>
          </w:p>
        </w:tc>
        <w:tc>
          <w:tcPr>
            <w:tcW w:w="1148" w:type="dxa"/>
            <w:tcBorders>
              <w:top w:val="nil"/>
              <w:left w:val="nil"/>
              <w:bottom w:val="single" w:color="000000" w:sz="4" w:space="0"/>
              <w:right w:val="single" w:color="000000" w:sz="4" w:space="0"/>
            </w:tcBorders>
            <w:shd w:val="clear" w:color="auto" w:fill="auto"/>
            <w:noWrap/>
            <w:vAlign w:val="center"/>
          </w:tcPr>
          <w:p w14:paraId="6FC61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958.50</w:t>
            </w:r>
          </w:p>
        </w:tc>
        <w:tc>
          <w:tcPr>
            <w:tcW w:w="1305" w:type="dxa"/>
            <w:tcBorders>
              <w:top w:val="nil"/>
              <w:left w:val="nil"/>
              <w:bottom w:val="single" w:color="000000" w:sz="4" w:space="0"/>
              <w:right w:val="single" w:color="000000" w:sz="4" w:space="0"/>
            </w:tcBorders>
            <w:shd w:val="clear" w:color="auto" w:fill="auto"/>
            <w:noWrap/>
            <w:vAlign w:val="center"/>
          </w:tcPr>
          <w:p w14:paraId="6F6A5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B9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077DD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2139" w:type="dxa"/>
            <w:tcBorders>
              <w:top w:val="nil"/>
              <w:left w:val="nil"/>
              <w:bottom w:val="single" w:color="000000" w:sz="4" w:space="0"/>
              <w:right w:val="single" w:color="000000" w:sz="4" w:space="0"/>
            </w:tcBorders>
            <w:shd w:val="clear" w:color="auto" w:fill="auto"/>
            <w:noWrap/>
            <w:vAlign w:val="center"/>
          </w:tcPr>
          <w:p w14:paraId="646BE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1399" w:type="dxa"/>
            <w:tcBorders>
              <w:top w:val="nil"/>
              <w:left w:val="nil"/>
              <w:bottom w:val="single" w:color="000000" w:sz="4" w:space="0"/>
              <w:right w:val="single" w:color="000000" w:sz="4" w:space="0"/>
            </w:tcBorders>
            <w:shd w:val="clear" w:color="auto" w:fill="auto"/>
            <w:noWrap/>
            <w:vAlign w:val="center"/>
          </w:tcPr>
          <w:p w14:paraId="1EAB8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1,711.46</w:t>
            </w:r>
          </w:p>
        </w:tc>
        <w:tc>
          <w:tcPr>
            <w:tcW w:w="1148" w:type="dxa"/>
            <w:tcBorders>
              <w:top w:val="nil"/>
              <w:left w:val="nil"/>
              <w:bottom w:val="single" w:color="000000" w:sz="4" w:space="0"/>
              <w:right w:val="single" w:color="000000" w:sz="4" w:space="0"/>
            </w:tcBorders>
            <w:shd w:val="clear" w:color="auto" w:fill="auto"/>
            <w:noWrap/>
            <w:vAlign w:val="center"/>
          </w:tcPr>
          <w:p w14:paraId="32117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14:paraId="1F7A9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1,711.46</w:t>
            </w:r>
          </w:p>
        </w:tc>
      </w:tr>
      <w:tr w14:paraId="40B0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63E46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139" w:type="dxa"/>
            <w:tcBorders>
              <w:top w:val="nil"/>
              <w:left w:val="nil"/>
              <w:bottom w:val="single" w:color="000000" w:sz="4" w:space="0"/>
              <w:right w:val="single" w:color="000000" w:sz="4" w:space="0"/>
            </w:tcBorders>
            <w:shd w:val="clear" w:color="auto" w:fill="auto"/>
            <w:noWrap/>
            <w:vAlign w:val="center"/>
          </w:tcPr>
          <w:p w14:paraId="4C4EC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399" w:type="dxa"/>
            <w:tcBorders>
              <w:top w:val="nil"/>
              <w:left w:val="nil"/>
              <w:bottom w:val="single" w:color="000000" w:sz="4" w:space="0"/>
              <w:right w:val="single" w:color="000000" w:sz="4" w:space="0"/>
            </w:tcBorders>
            <w:shd w:val="clear" w:color="auto" w:fill="auto"/>
            <w:noWrap/>
            <w:vAlign w:val="center"/>
          </w:tcPr>
          <w:p w14:paraId="76A11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148" w:type="dxa"/>
            <w:tcBorders>
              <w:top w:val="nil"/>
              <w:left w:val="nil"/>
              <w:bottom w:val="single" w:color="000000" w:sz="4" w:space="0"/>
              <w:right w:val="single" w:color="000000" w:sz="4" w:space="0"/>
            </w:tcBorders>
            <w:shd w:val="clear" w:color="auto" w:fill="auto"/>
            <w:noWrap/>
            <w:vAlign w:val="center"/>
          </w:tcPr>
          <w:p w14:paraId="5747A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14:paraId="1231F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r>
      <w:tr w14:paraId="2D27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2062C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w:t>
            </w:r>
          </w:p>
        </w:tc>
        <w:tc>
          <w:tcPr>
            <w:tcW w:w="2139" w:type="dxa"/>
            <w:tcBorders>
              <w:top w:val="nil"/>
              <w:left w:val="nil"/>
              <w:bottom w:val="single" w:color="000000" w:sz="4" w:space="0"/>
              <w:right w:val="single" w:color="000000" w:sz="4" w:space="0"/>
            </w:tcBorders>
            <w:shd w:val="clear" w:color="auto" w:fill="auto"/>
            <w:noWrap/>
            <w:vAlign w:val="center"/>
          </w:tcPr>
          <w:p w14:paraId="2A346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新闻出版电影</w:t>
            </w:r>
          </w:p>
        </w:tc>
        <w:tc>
          <w:tcPr>
            <w:tcW w:w="1399" w:type="dxa"/>
            <w:tcBorders>
              <w:top w:val="nil"/>
              <w:left w:val="nil"/>
              <w:bottom w:val="single" w:color="000000" w:sz="4" w:space="0"/>
              <w:right w:val="single" w:color="000000" w:sz="4" w:space="0"/>
            </w:tcBorders>
            <w:shd w:val="clear" w:color="auto" w:fill="auto"/>
            <w:noWrap/>
            <w:vAlign w:val="center"/>
          </w:tcPr>
          <w:p w14:paraId="746B0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148" w:type="dxa"/>
            <w:tcBorders>
              <w:top w:val="nil"/>
              <w:left w:val="nil"/>
              <w:bottom w:val="single" w:color="000000" w:sz="4" w:space="0"/>
              <w:right w:val="single" w:color="000000" w:sz="4" w:space="0"/>
            </w:tcBorders>
            <w:shd w:val="clear" w:color="auto" w:fill="auto"/>
            <w:noWrap/>
            <w:vAlign w:val="center"/>
          </w:tcPr>
          <w:p w14:paraId="1962A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14:paraId="445D7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r>
      <w:tr w14:paraId="36FD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1AEA4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2070699</w:t>
            </w:r>
          </w:p>
        </w:tc>
        <w:tc>
          <w:tcPr>
            <w:tcW w:w="2139" w:type="dxa"/>
            <w:tcBorders>
              <w:top w:val="nil"/>
              <w:left w:val="nil"/>
              <w:bottom w:val="single" w:color="000000" w:sz="4" w:space="0"/>
              <w:right w:val="single" w:color="000000" w:sz="4" w:space="0"/>
            </w:tcBorders>
            <w:shd w:val="clear" w:color="auto" w:fill="auto"/>
            <w:noWrap/>
            <w:vAlign w:val="center"/>
          </w:tcPr>
          <w:p w14:paraId="7EB8D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其他新闻出版电影支出</w:t>
            </w:r>
          </w:p>
        </w:tc>
        <w:tc>
          <w:tcPr>
            <w:tcW w:w="1399" w:type="dxa"/>
            <w:tcBorders>
              <w:top w:val="nil"/>
              <w:left w:val="nil"/>
              <w:bottom w:val="single" w:color="000000" w:sz="4" w:space="0"/>
              <w:right w:val="single" w:color="000000" w:sz="4" w:space="0"/>
            </w:tcBorders>
            <w:shd w:val="clear" w:color="auto" w:fill="auto"/>
            <w:noWrap/>
            <w:vAlign w:val="center"/>
          </w:tcPr>
          <w:p w14:paraId="49E1D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148" w:type="dxa"/>
            <w:tcBorders>
              <w:top w:val="nil"/>
              <w:left w:val="nil"/>
              <w:bottom w:val="single" w:color="000000" w:sz="4" w:space="0"/>
              <w:right w:val="single" w:color="000000" w:sz="4" w:space="0"/>
            </w:tcBorders>
            <w:shd w:val="clear" w:color="auto" w:fill="auto"/>
            <w:noWrap/>
            <w:vAlign w:val="center"/>
          </w:tcPr>
          <w:p w14:paraId="58945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14:paraId="1E662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r>
      <w:tr w14:paraId="669A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61C51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139" w:type="dxa"/>
            <w:tcBorders>
              <w:top w:val="nil"/>
              <w:left w:val="nil"/>
              <w:bottom w:val="single" w:color="000000" w:sz="4" w:space="0"/>
              <w:right w:val="single" w:color="000000" w:sz="4" w:space="0"/>
            </w:tcBorders>
            <w:shd w:val="clear" w:color="auto" w:fill="auto"/>
            <w:noWrap/>
            <w:vAlign w:val="center"/>
          </w:tcPr>
          <w:p w14:paraId="45ABE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99" w:type="dxa"/>
            <w:tcBorders>
              <w:top w:val="nil"/>
              <w:left w:val="nil"/>
              <w:bottom w:val="single" w:color="000000" w:sz="4" w:space="0"/>
              <w:right w:val="single" w:color="000000" w:sz="4" w:space="0"/>
            </w:tcBorders>
            <w:shd w:val="clear" w:color="auto" w:fill="auto"/>
            <w:noWrap/>
            <w:vAlign w:val="center"/>
          </w:tcPr>
          <w:p w14:paraId="10F9F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271.85</w:t>
            </w:r>
          </w:p>
        </w:tc>
        <w:tc>
          <w:tcPr>
            <w:tcW w:w="1148" w:type="dxa"/>
            <w:tcBorders>
              <w:top w:val="nil"/>
              <w:left w:val="nil"/>
              <w:bottom w:val="single" w:color="000000" w:sz="4" w:space="0"/>
              <w:right w:val="single" w:color="000000" w:sz="4" w:space="0"/>
            </w:tcBorders>
            <w:shd w:val="clear" w:color="auto" w:fill="auto"/>
            <w:noWrap/>
            <w:vAlign w:val="center"/>
          </w:tcPr>
          <w:p w14:paraId="42D0D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271.85</w:t>
            </w:r>
          </w:p>
        </w:tc>
        <w:tc>
          <w:tcPr>
            <w:tcW w:w="1305" w:type="dxa"/>
            <w:tcBorders>
              <w:top w:val="nil"/>
              <w:left w:val="nil"/>
              <w:bottom w:val="single" w:color="000000" w:sz="4" w:space="0"/>
              <w:right w:val="single" w:color="000000" w:sz="4" w:space="0"/>
            </w:tcBorders>
            <w:shd w:val="clear" w:color="auto" w:fill="auto"/>
            <w:noWrap/>
            <w:vAlign w:val="center"/>
          </w:tcPr>
          <w:p w14:paraId="7D702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6F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6BF43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139" w:type="dxa"/>
            <w:tcBorders>
              <w:top w:val="nil"/>
              <w:left w:val="nil"/>
              <w:bottom w:val="single" w:color="000000" w:sz="4" w:space="0"/>
              <w:right w:val="single" w:color="000000" w:sz="4" w:space="0"/>
            </w:tcBorders>
            <w:shd w:val="clear" w:color="auto" w:fill="auto"/>
            <w:noWrap/>
            <w:vAlign w:val="center"/>
          </w:tcPr>
          <w:p w14:paraId="16A3D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99" w:type="dxa"/>
            <w:tcBorders>
              <w:top w:val="nil"/>
              <w:left w:val="nil"/>
              <w:bottom w:val="single" w:color="000000" w:sz="4" w:space="0"/>
              <w:right w:val="single" w:color="000000" w:sz="4" w:space="0"/>
            </w:tcBorders>
            <w:shd w:val="clear" w:color="auto" w:fill="auto"/>
            <w:noWrap/>
            <w:vAlign w:val="center"/>
          </w:tcPr>
          <w:p w14:paraId="672A5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271.85</w:t>
            </w:r>
          </w:p>
        </w:tc>
        <w:tc>
          <w:tcPr>
            <w:tcW w:w="1148" w:type="dxa"/>
            <w:tcBorders>
              <w:top w:val="nil"/>
              <w:left w:val="nil"/>
              <w:bottom w:val="single" w:color="000000" w:sz="4" w:space="0"/>
              <w:right w:val="single" w:color="000000" w:sz="4" w:space="0"/>
            </w:tcBorders>
            <w:shd w:val="clear" w:color="auto" w:fill="auto"/>
            <w:noWrap/>
            <w:vAlign w:val="center"/>
          </w:tcPr>
          <w:p w14:paraId="5E322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271.85</w:t>
            </w:r>
          </w:p>
        </w:tc>
        <w:tc>
          <w:tcPr>
            <w:tcW w:w="1305" w:type="dxa"/>
            <w:tcBorders>
              <w:top w:val="nil"/>
              <w:left w:val="nil"/>
              <w:bottom w:val="single" w:color="000000" w:sz="4" w:space="0"/>
              <w:right w:val="single" w:color="000000" w:sz="4" w:space="0"/>
            </w:tcBorders>
            <w:shd w:val="clear" w:color="auto" w:fill="auto"/>
            <w:noWrap/>
            <w:vAlign w:val="center"/>
          </w:tcPr>
          <w:p w14:paraId="34B76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26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5029F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139" w:type="dxa"/>
            <w:tcBorders>
              <w:top w:val="nil"/>
              <w:left w:val="nil"/>
              <w:bottom w:val="single" w:color="000000" w:sz="4" w:space="0"/>
              <w:right w:val="single" w:color="000000" w:sz="4" w:space="0"/>
            </w:tcBorders>
            <w:shd w:val="clear" w:color="auto" w:fill="auto"/>
            <w:noWrap/>
            <w:vAlign w:val="center"/>
          </w:tcPr>
          <w:p w14:paraId="36675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399" w:type="dxa"/>
            <w:tcBorders>
              <w:top w:val="nil"/>
              <w:left w:val="nil"/>
              <w:bottom w:val="single" w:color="000000" w:sz="4" w:space="0"/>
              <w:right w:val="single" w:color="000000" w:sz="4" w:space="0"/>
            </w:tcBorders>
            <w:shd w:val="clear" w:color="auto" w:fill="auto"/>
            <w:noWrap/>
            <w:vAlign w:val="center"/>
          </w:tcPr>
          <w:p w14:paraId="3ED96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149.17</w:t>
            </w:r>
          </w:p>
        </w:tc>
        <w:tc>
          <w:tcPr>
            <w:tcW w:w="1148" w:type="dxa"/>
            <w:tcBorders>
              <w:top w:val="nil"/>
              <w:left w:val="nil"/>
              <w:bottom w:val="single" w:color="000000" w:sz="4" w:space="0"/>
              <w:right w:val="single" w:color="000000" w:sz="4" w:space="0"/>
            </w:tcBorders>
            <w:shd w:val="clear" w:color="auto" w:fill="auto"/>
            <w:noWrap/>
            <w:vAlign w:val="center"/>
          </w:tcPr>
          <w:p w14:paraId="1379F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149.17</w:t>
            </w:r>
          </w:p>
        </w:tc>
        <w:tc>
          <w:tcPr>
            <w:tcW w:w="1305" w:type="dxa"/>
            <w:tcBorders>
              <w:top w:val="nil"/>
              <w:left w:val="nil"/>
              <w:bottom w:val="single" w:color="000000" w:sz="4" w:space="0"/>
              <w:right w:val="single" w:color="000000" w:sz="4" w:space="0"/>
            </w:tcBorders>
            <w:shd w:val="clear" w:color="auto" w:fill="auto"/>
            <w:noWrap/>
            <w:vAlign w:val="center"/>
          </w:tcPr>
          <w:p w14:paraId="50090D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B9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2BC52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139" w:type="dxa"/>
            <w:tcBorders>
              <w:top w:val="nil"/>
              <w:left w:val="nil"/>
              <w:bottom w:val="single" w:color="000000" w:sz="4" w:space="0"/>
              <w:right w:val="single" w:color="000000" w:sz="4" w:space="0"/>
            </w:tcBorders>
            <w:shd w:val="clear" w:color="auto" w:fill="auto"/>
            <w:noWrap/>
            <w:vAlign w:val="center"/>
          </w:tcPr>
          <w:p w14:paraId="43A5C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99" w:type="dxa"/>
            <w:tcBorders>
              <w:top w:val="nil"/>
              <w:left w:val="nil"/>
              <w:bottom w:val="single" w:color="000000" w:sz="4" w:space="0"/>
              <w:right w:val="single" w:color="000000" w:sz="4" w:space="0"/>
            </w:tcBorders>
            <w:shd w:val="clear" w:color="auto" w:fill="auto"/>
            <w:noWrap/>
            <w:vAlign w:val="center"/>
          </w:tcPr>
          <w:p w14:paraId="0402B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1148" w:type="dxa"/>
            <w:tcBorders>
              <w:top w:val="nil"/>
              <w:left w:val="nil"/>
              <w:bottom w:val="single" w:color="000000" w:sz="4" w:space="0"/>
              <w:right w:val="single" w:color="000000" w:sz="4" w:space="0"/>
            </w:tcBorders>
            <w:shd w:val="clear" w:color="auto" w:fill="auto"/>
            <w:noWrap/>
            <w:vAlign w:val="center"/>
          </w:tcPr>
          <w:p w14:paraId="726CF0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1305" w:type="dxa"/>
            <w:tcBorders>
              <w:top w:val="nil"/>
              <w:left w:val="nil"/>
              <w:bottom w:val="single" w:color="000000" w:sz="4" w:space="0"/>
              <w:right w:val="single" w:color="000000" w:sz="4" w:space="0"/>
            </w:tcBorders>
            <w:shd w:val="clear" w:color="auto" w:fill="auto"/>
            <w:noWrap/>
            <w:vAlign w:val="center"/>
          </w:tcPr>
          <w:p w14:paraId="0C983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A1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2E962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139" w:type="dxa"/>
            <w:tcBorders>
              <w:top w:val="nil"/>
              <w:left w:val="nil"/>
              <w:bottom w:val="single" w:color="000000" w:sz="4" w:space="0"/>
              <w:right w:val="single" w:color="000000" w:sz="4" w:space="0"/>
            </w:tcBorders>
            <w:shd w:val="clear" w:color="auto" w:fill="auto"/>
            <w:noWrap/>
            <w:vAlign w:val="center"/>
          </w:tcPr>
          <w:p w14:paraId="0E7A9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399" w:type="dxa"/>
            <w:tcBorders>
              <w:top w:val="nil"/>
              <w:left w:val="nil"/>
              <w:bottom w:val="single" w:color="000000" w:sz="4" w:space="0"/>
              <w:right w:val="single" w:color="000000" w:sz="4" w:space="0"/>
            </w:tcBorders>
            <w:shd w:val="clear" w:color="auto" w:fill="auto"/>
            <w:noWrap/>
            <w:vAlign w:val="center"/>
          </w:tcPr>
          <w:p w14:paraId="6C2AD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1148" w:type="dxa"/>
            <w:tcBorders>
              <w:top w:val="nil"/>
              <w:left w:val="nil"/>
              <w:bottom w:val="single" w:color="000000" w:sz="4" w:space="0"/>
              <w:right w:val="single" w:color="000000" w:sz="4" w:space="0"/>
            </w:tcBorders>
            <w:shd w:val="clear" w:color="auto" w:fill="auto"/>
            <w:noWrap/>
            <w:vAlign w:val="center"/>
          </w:tcPr>
          <w:p w14:paraId="7C216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1305" w:type="dxa"/>
            <w:tcBorders>
              <w:top w:val="nil"/>
              <w:left w:val="nil"/>
              <w:bottom w:val="single" w:color="000000" w:sz="4" w:space="0"/>
              <w:right w:val="single" w:color="000000" w:sz="4" w:space="0"/>
            </w:tcBorders>
            <w:shd w:val="clear" w:color="auto" w:fill="auto"/>
            <w:noWrap/>
            <w:vAlign w:val="center"/>
          </w:tcPr>
          <w:p w14:paraId="179C3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70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7640B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139" w:type="dxa"/>
            <w:tcBorders>
              <w:top w:val="nil"/>
              <w:left w:val="nil"/>
              <w:bottom w:val="single" w:color="000000" w:sz="4" w:space="0"/>
              <w:right w:val="single" w:color="000000" w:sz="4" w:space="0"/>
            </w:tcBorders>
            <w:shd w:val="clear" w:color="auto" w:fill="auto"/>
            <w:noWrap/>
            <w:vAlign w:val="center"/>
          </w:tcPr>
          <w:p w14:paraId="2CBCB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99" w:type="dxa"/>
            <w:tcBorders>
              <w:top w:val="nil"/>
              <w:left w:val="nil"/>
              <w:bottom w:val="single" w:color="000000" w:sz="4" w:space="0"/>
              <w:right w:val="single" w:color="000000" w:sz="4" w:space="0"/>
            </w:tcBorders>
            <w:shd w:val="clear" w:color="auto" w:fill="auto"/>
            <w:noWrap/>
            <w:vAlign w:val="center"/>
          </w:tcPr>
          <w:p w14:paraId="0673C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1148" w:type="dxa"/>
            <w:tcBorders>
              <w:top w:val="nil"/>
              <w:left w:val="nil"/>
              <w:bottom w:val="single" w:color="000000" w:sz="4" w:space="0"/>
              <w:right w:val="single" w:color="000000" w:sz="4" w:space="0"/>
            </w:tcBorders>
            <w:shd w:val="clear" w:color="auto" w:fill="auto"/>
            <w:noWrap/>
            <w:vAlign w:val="center"/>
          </w:tcPr>
          <w:p w14:paraId="6D2F7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1305" w:type="dxa"/>
            <w:tcBorders>
              <w:top w:val="nil"/>
              <w:left w:val="nil"/>
              <w:bottom w:val="single" w:color="000000" w:sz="4" w:space="0"/>
              <w:right w:val="single" w:color="000000" w:sz="4" w:space="0"/>
            </w:tcBorders>
            <w:shd w:val="clear" w:color="auto" w:fill="auto"/>
            <w:noWrap/>
            <w:vAlign w:val="center"/>
          </w:tcPr>
          <w:p w14:paraId="5009A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C2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0C6D2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139" w:type="dxa"/>
            <w:tcBorders>
              <w:top w:val="nil"/>
              <w:left w:val="nil"/>
              <w:bottom w:val="single" w:color="000000" w:sz="4" w:space="0"/>
              <w:right w:val="single" w:color="000000" w:sz="4" w:space="0"/>
            </w:tcBorders>
            <w:shd w:val="clear" w:color="auto" w:fill="auto"/>
            <w:noWrap/>
            <w:vAlign w:val="center"/>
          </w:tcPr>
          <w:p w14:paraId="6F327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99" w:type="dxa"/>
            <w:tcBorders>
              <w:top w:val="nil"/>
              <w:left w:val="nil"/>
              <w:bottom w:val="single" w:color="000000" w:sz="4" w:space="0"/>
              <w:right w:val="single" w:color="000000" w:sz="4" w:space="0"/>
            </w:tcBorders>
            <w:shd w:val="clear" w:color="auto" w:fill="auto"/>
            <w:noWrap/>
            <w:vAlign w:val="center"/>
          </w:tcPr>
          <w:p w14:paraId="640A1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1148" w:type="dxa"/>
            <w:tcBorders>
              <w:top w:val="nil"/>
              <w:left w:val="nil"/>
              <w:bottom w:val="single" w:color="000000" w:sz="4" w:space="0"/>
              <w:right w:val="single" w:color="000000" w:sz="4" w:space="0"/>
            </w:tcBorders>
            <w:shd w:val="clear" w:color="auto" w:fill="auto"/>
            <w:noWrap/>
            <w:vAlign w:val="center"/>
          </w:tcPr>
          <w:p w14:paraId="5F425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1305" w:type="dxa"/>
            <w:tcBorders>
              <w:top w:val="nil"/>
              <w:left w:val="nil"/>
              <w:bottom w:val="single" w:color="000000" w:sz="4" w:space="0"/>
              <w:right w:val="single" w:color="000000" w:sz="4" w:space="0"/>
            </w:tcBorders>
            <w:shd w:val="clear" w:color="auto" w:fill="auto"/>
            <w:noWrap/>
            <w:vAlign w:val="center"/>
          </w:tcPr>
          <w:p w14:paraId="33F4B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D3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5AB0E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139" w:type="dxa"/>
            <w:tcBorders>
              <w:top w:val="nil"/>
              <w:left w:val="nil"/>
              <w:bottom w:val="single" w:color="000000" w:sz="4" w:space="0"/>
              <w:right w:val="single" w:color="000000" w:sz="4" w:space="0"/>
            </w:tcBorders>
            <w:shd w:val="clear" w:color="auto" w:fill="auto"/>
            <w:noWrap/>
            <w:vAlign w:val="center"/>
          </w:tcPr>
          <w:p w14:paraId="036D2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99" w:type="dxa"/>
            <w:tcBorders>
              <w:top w:val="nil"/>
              <w:left w:val="nil"/>
              <w:bottom w:val="single" w:color="000000" w:sz="4" w:space="0"/>
              <w:right w:val="single" w:color="000000" w:sz="4" w:space="0"/>
            </w:tcBorders>
            <w:shd w:val="clear" w:color="auto" w:fill="auto"/>
            <w:noWrap/>
            <w:vAlign w:val="center"/>
          </w:tcPr>
          <w:p w14:paraId="7DE99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74.72</w:t>
            </w:r>
          </w:p>
        </w:tc>
        <w:tc>
          <w:tcPr>
            <w:tcW w:w="1148" w:type="dxa"/>
            <w:tcBorders>
              <w:top w:val="nil"/>
              <w:left w:val="nil"/>
              <w:bottom w:val="single" w:color="000000" w:sz="4" w:space="0"/>
              <w:right w:val="single" w:color="000000" w:sz="4" w:space="0"/>
            </w:tcBorders>
            <w:shd w:val="clear" w:color="auto" w:fill="auto"/>
            <w:noWrap/>
            <w:vAlign w:val="center"/>
          </w:tcPr>
          <w:p w14:paraId="137EC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74.72</w:t>
            </w:r>
          </w:p>
        </w:tc>
        <w:tc>
          <w:tcPr>
            <w:tcW w:w="1305" w:type="dxa"/>
            <w:tcBorders>
              <w:top w:val="nil"/>
              <w:left w:val="nil"/>
              <w:bottom w:val="single" w:color="000000" w:sz="4" w:space="0"/>
              <w:right w:val="single" w:color="000000" w:sz="4" w:space="0"/>
            </w:tcBorders>
            <w:shd w:val="clear" w:color="auto" w:fill="auto"/>
            <w:noWrap/>
            <w:vAlign w:val="center"/>
          </w:tcPr>
          <w:p w14:paraId="09A07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B1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7E9AB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139" w:type="dxa"/>
            <w:tcBorders>
              <w:top w:val="nil"/>
              <w:left w:val="nil"/>
              <w:bottom w:val="single" w:color="000000" w:sz="4" w:space="0"/>
              <w:right w:val="single" w:color="000000" w:sz="4" w:space="0"/>
            </w:tcBorders>
            <w:shd w:val="clear" w:color="auto" w:fill="auto"/>
            <w:noWrap/>
            <w:vAlign w:val="center"/>
          </w:tcPr>
          <w:p w14:paraId="5A9A7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399" w:type="dxa"/>
            <w:tcBorders>
              <w:top w:val="nil"/>
              <w:left w:val="nil"/>
              <w:bottom w:val="single" w:color="000000" w:sz="4" w:space="0"/>
              <w:right w:val="single" w:color="000000" w:sz="4" w:space="0"/>
            </w:tcBorders>
            <w:shd w:val="clear" w:color="auto" w:fill="auto"/>
            <w:noWrap/>
            <w:vAlign w:val="center"/>
          </w:tcPr>
          <w:p w14:paraId="34BFB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1148" w:type="dxa"/>
            <w:tcBorders>
              <w:top w:val="nil"/>
              <w:left w:val="nil"/>
              <w:bottom w:val="single" w:color="000000" w:sz="4" w:space="0"/>
              <w:right w:val="single" w:color="000000" w:sz="4" w:space="0"/>
            </w:tcBorders>
            <w:shd w:val="clear" w:color="auto" w:fill="auto"/>
            <w:noWrap/>
            <w:vAlign w:val="center"/>
          </w:tcPr>
          <w:p w14:paraId="5BA20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1305" w:type="dxa"/>
            <w:tcBorders>
              <w:top w:val="nil"/>
              <w:left w:val="nil"/>
              <w:bottom w:val="single" w:color="000000" w:sz="4" w:space="0"/>
              <w:right w:val="single" w:color="000000" w:sz="4" w:space="0"/>
            </w:tcBorders>
            <w:shd w:val="clear" w:color="auto" w:fill="auto"/>
            <w:noWrap/>
            <w:vAlign w:val="center"/>
          </w:tcPr>
          <w:p w14:paraId="2C4AF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06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4DDE4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2139" w:type="dxa"/>
            <w:tcBorders>
              <w:top w:val="nil"/>
              <w:left w:val="nil"/>
              <w:bottom w:val="single" w:color="000000" w:sz="4" w:space="0"/>
              <w:right w:val="single" w:color="000000" w:sz="4" w:space="0"/>
            </w:tcBorders>
            <w:shd w:val="clear" w:color="auto" w:fill="auto"/>
            <w:noWrap/>
            <w:vAlign w:val="center"/>
          </w:tcPr>
          <w:p w14:paraId="2D4E9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其他行政事业单位医疗支出</w:t>
            </w:r>
          </w:p>
        </w:tc>
        <w:tc>
          <w:tcPr>
            <w:tcW w:w="1399" w:type="dxa"/>
            <w:tcBorders>
              <w:top w:val="nil"/>
              <w:left w:val="nil"/>
              <w:bottom w:val="single" w:color="000000" w:sz="4" w:space="0"/>
              <w:right w:val="single" w:color="000000" w:sz="4" w:space="0"/>
            </w:tcBorders>
            <w:shd w:val="clear" w:color="auto" w:fill="auto"/>
            <w:noWrap/>
            <w:vAlign w:val="center"/>
          </w:tcPr>
          <w:p w14:paraId="26F59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48" w:type="dxa"/>
            <w:tcBorders>
              <w:top w:val="nil"/>
              <w:left w:val="nil"/>
              <w:bottom w:val="single" w:color="000000" w:sz="4" w:space="0"/>
              <w:right w:val="single" w:color="000000" w:sz="4" w:space="0"/>
            </w:tcBorders>
            <w:shd w:val="clear" w:color="auto" w:fill="auto"/>
            <w:noWrap/>
            <w:vAlign w:val="center"/>
          </w:tcPr>
          <w:p w14:paraId="0069B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305" w:type="dxa"/>
            <w:tcBorders>
              <w:top w:val="nil"/>
              <w:left w:val="nil"/>
              <w:bottom w:val="single" w:color="000000" w:sz="4" w:space="0"/>
              <w:right w:val="single" w:color="000000" w:sz="4" w:space="0"/>
            </w:tcBorders>
            <w:shd w:val="clear" w:color="auto" w:fill="auto"/>
            <w:noWrap/>
            <w:vAlign w:val="center"/>
          </w:tcPr>
          <w:p w14:paraId="1D1682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A7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435AF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139" w:type="dxa"/>
            <w:tcBorders>
              <w:top w:val="nil"/>
              <w:left w:val="nil"/>
              <w:bottom w:val="single" w:color="000000" w:sz="4" w:space="0"/>
              <w:right w:val="single" w:color="000000" w:sz="4" w:space="0"/>
            </w:tcBorders>
            <w:shd w:val="clear" w:color="auto" w:fill="auto"/>
            <w:noWrap/>
            <w:vAlign w:val="center"/>
          </w:tcPr>
          <w:p w14:paraId="0EAFA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399" w:type="dxa"/>
            <w:tcBorders>
              <w:top w:val="nil"/>
              <w:left w:val="nil"/>
              <w:bottom w:val="single" w:color="000000" w:sz="4" w:space="0"/>
              <w:right w:val="single" w:color="000000" w:sz="4" w:space="0"/>
            </w:tcBorders>
            <w:shd w:val="clear" w:color="auto" w:fill="auto"/>
            <w:noWrap/>
            <w:vAlign w:val="center"/>
          </w:tcPr>
          <w:p w14:paraId="7756B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148" w:type="dxa"/>
            <w:tcBorders>
              <w:top w:val="nil"/>
              <w:left w:val="nil"/>
              <w:bottom w:val="single" w:color="000000" w:sz="4" w:space="0"/>
              <w:right w:val="single" w:color="000000" w:sz="4" w:space="0"/>
            </w:tcBorders>
            <w:shd w:val="clear" w:color="auto" w:fill="auto"/>
            <w:noWrap/>
            <w:vAlign w:val="center"/>
          </w:tcPr>
          <w:p w14:paraId="7BE5C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305" w:type="dxa"/>
            <w:tcBorders>
              <w:top w:val="nil"/>
              <w:left w:val="nil"/>
              <w:bottom w:val="single" w:color="000000" w:sz="4" w:space="0"/>
              <w:right w:val="single" w:color="000000" w:sz="4" w:space="0"/>
            </w:tcBorders>
            <w:shd w:val="clear" w:color="auto" w:fill="auto"/>
            <w:noWrap/>
            <w:vAlign w:val="center"/>
          </w:tcPr>
          <w:p w14:paraId="6322C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3A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3F279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139" w:type="dxa"/>
            <w:tcBorders>
              <w:top w:val="nil"/>
              <w:left w:val="nil"/>
              <w:bottom w:val="single" w:color="000000" w:sz="4" w:space="0"/>
              <w:right w:val="single" w:color="000000" w:sz="4" w:space="0"/>
            </w:tcBorders>
            <w:shd w:val="clear" w:color="auto" w:fill="auto"/>
            <w:noWrap/>
            <w:vAlign w:val="center"/>
          </w:tcPr>
          <w:p w14:paraId="7C159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399" w:type="dxa"/>
            <w:tcBorders>
              <w:top w:val="nil"/>
              <w:left w:val="nil"/>
              <w:bottom w:val="single" w:color="000000" w:sz="4" w:space="0"/>
              <w:right w:val="single" w:color="000000" w:sz="4" w:space="0"/>
            </w:tcBorders>
            <w:shd w:val="clear" w:color="auto" w:fill="auto"/>
            <w:noWrap/>
            <w:vAlign w:val="center"/>
          </w:tcPr>
          <w:p w14:paraId="02849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148" w:type="dxa"/>
            <w:tcBorders>
              <w:top w:val="nil"/>
              <w:left w:val="nil"/>
              <w:bottom w:val="single" w:color="000000" w:sz="4" w:space="0"/>
              <w:right w:val="single" w:color="000000" w:sz="4" w:space="0"/>
            </w:tcBorders>
            <w:shd w:val="clear" w:color="auto" w:fill="auto"/>
            <w:noWrap/>
            <w:vAlign w:val="center"/>
          </w:tcPr>
          <w:p w14:paraId="122C5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305" w:type="dxa"/>
            <w:tcBorders>
              <w:top w:val="nil"/>
              <w:left w:val="nil"/>
              <w:bottom w:val="single" w:color="000000" w:sz="4" w:space="0"/>
              <w:right w:val="single" w:color="000000" w:sz="4" w:space="0"/>
            </w:tcBorders>
            <w:shd w:val="clear" w:color="auto" w:fill="auto"/>
            <w:noWrap/>
            <w:vAlign w:val="center"/>
          </w:tcPr>
          <w:p w14:paraId="550C2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99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4" w:type="dxa"/>
            <w:gridSpan w:val="3"/>
            <w:tcBorders>
              <w:top w:val="nil"/>
              <w:left w:val="single" w:color="000000" w:sz="4" w:space="0"/>
              <w:bottom w:val="single" w:color="000000" w:sz="4" w:space="0"/>
              <w:right w:val="single" w:color="000000" w:sz="4" w:space="0"/>
            </w:tcBorders>
            <w:shd w:val="clear" w:color="auto" w:fill="auto"/>
            <w:noWrap/>
            <w:vAlign w:val="center"/>
          </w:tcPr>
          <w:p w14:paraId="7E8AD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139" w:type="dxa"/>
            <w:tcBorders>
              <w:top w:val="nil"/>
              <w:left w:val="nil"/>
              <w:bottom w:val="single" w:color="000000" w:sz="4" w:space="0"/>
              <w:right w:val="single" w:color="000000" w:sz="4" w:space="0"/>
            </w:tcBorders>
            <w:shd w:val="clear" w:color="auto" w:fill="auto"/>
            <w:noWrap/>
            <w:vAlign w:val="center"/>
          </w:tcPr>
          <w:p w14:paraId="493D9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99" w:type="dxa"/>
            <w:tcBorders>
              <w:top w:val="nil"/>
              <w:left w:val="nil"/>
              <w:bottom w:val="single" w:color="000000" w:sz="4" w:space="0"/>
              <w:right w:val="single" w:color="000000" w:sz="4" w:space="0"/>
            </w:tcBorders>
            <w:shd w:val="clear" w:color="auto" w:fill="auto"/>
            <w:noWrap/>
            <w:vAlign w:val="center"/>
          </w:tcPr>
          <w:p w14:paraId="29A0A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148" w:type="dxa"/>
            <w:tcBorders>
              <w:top w:val="nil"/>
              <w:left w:val="nil"/>
              <w:bottom w:val="single" w:color="000000" w:sz="4" w:space="0"/>
              <w:right w:val="single" w:color="000000" w:sz="4" w:space="0"/>
            </w:tcBorders>
            <w:shd w:val="clear" w:color="auto" w:fill="auto"/>
            <w:noWrap/>
            <w:vAlign w:val="center"/>
          </w:tcPr>
          <w:p w14:paraId="5E8F8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305" w:type="dxa"/>
            <w:tcBorders>
              <w:top w:val="nil"/>
              <w:left w:val="nil"/>
              <w:bottom w:val="single" w:color="000000" w:sz="4" w:space="0"/>
              <w:right w:val="single" w:color="000000" w:sz="4" w:space="0"/>
            </w:tcBorders>
            <w:shd w:val="clear" w:color="auto" w:fill="auto"/>
            <w:noWrap/>
            <w:vAlign w:val="center"/>
          </w:tcPr>
          <w:p w14:paraId="0ADF0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62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05" w:type="dxa"/>
            <w:gridSpan w:val="7"/>
            <w:tcBorders>
              <w:top w:val="nil"/>
              <w:left w:val="nil"/>
              <w:bottom w:val="nil"/>
              <w:right w:val="nil"/>
            </w:tcBorders>
            <w:shd w:val="clear" w:color="auto" w:fill="auto"/>
            <w:noWrap/>
            <w:vAlign w:val="center"/>
          </w:tcPr>
          <w:p w14:paraId="64D37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507365C1">
      <w:pPr>
        <w:adjustRightInd w:val="0"/>
        <w:snapToGrid w:val="0"/>
        <w:spacing w:line="580" w:lineRule="atLeast"/>
        <w:ind w:firstLine="640" w:firstLineChars="200"/>
        <w:rPr>
          <w:rFonts w:hint="eastAsia" w:ascii="黑体" w:hAnsi="黑体" w:eastAsia="黑体" w:cs="Times New Roman"/>
          <w:bCs/>
          <w:szCs w:val="32"/>
        </w:rPr>
      </w:pPr>
    </w:p>
    <w:p w14:paraId="5D5AC84B">
      <w:pPr>
        <w:adjustRightInd w:val="0"/>
        <w:snapToGrid w:val="0"/>
        <w:spacing w:line="580" w:lineRule="atLeast"/>
        <w:ind w:firstLine="640" w:firstLineChars="200"/>
        <w:rPr>
          <w:rFonts w:hint="eastAsia" w:ascii="黑体" w:hAnsi="黑体" w:eastAsia="黑体" w:cs="Times New Roman"/>
          <w:bCs/>
          <w:szCs w:val="32"/>
        </w:rPr>
      </w:pPr>
      <w:r>
        <w:rPr>
          <w:rFonts w:hint="eastAsia" w:ascii="黑体" w:hAnsi="黑体" w:eastAsia="黑体" w:cs="Times New Roman"/>
          <w:bCs/>
          <w:szCs w:val="32"/>
        </w:rPr>
        <w:t>六、一般公共预算财政拨款基本支出决算明细表</w:t>
      </w:r>
    </w:p>
    <w:tbl>
      <w:tblPr>
        <w:tblStyle w:val="5"/>
        <w:tblpPr w:leftFromText="180" w:rightFromText="180" w:vertAnchor="text" w:horzAnchor="page" w:tblpX="827" w:tblpY="1642"/>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4"/>
        <w:gridCol w:w="1046"/>
        <w:gridCol w:w="1207"/>
        <w:gridCol w:w="923"/>
        <w:gridCol w:w="1110"/>
        <w:gridCol w:w="945"/>
        <w:gridCol w:w="840"/>
        <w:gridCol w:w="1455"/>
        <w:gridCol w:w="1080"/>
      </w:tblGrid>
      <w:tr w14:paraId="2994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94" w:type="dxa"/>
            <w:tcBorders>
              <w:top w:val="nil"/>
              <w:left w:val="nil"/>
              <w:bottom w:val="nil"/>
              <w:right w:val="nil"/>
            </w:tcBorders>
            <w:shd w:val="clear" w:color="auto" w:fill="auto"/>
            <w:noWrap/>
            <w:vAlign w:val="bottom"/>
          </w:tcPr>
          <w:p w14:paraId="535D4F1F">
            <w:pPr>
              <w:rPr>
                <w:rFonts w:hint="eastAsia" w:ascii="Arial" w:hAnsi="Arial" w:cs="Arial"/>
                <w:i w:val="0"/>
                <w:iCs w:val="0"/>
                <w:color w:val="000000"/>
                <w:sz w:val="20"/>
                <w:szCs w:val="20"/>
                <w:u w:val="none"/>
              </w:rPr>
            </w:pPr>
          </w:p>
        </w:tc>
        <w:tc>
          <w:tcPr>
            <w:tcW w:w="1046" w:type="dxa"/>
            <w:tcBorders>
              <w:top w:val="nil"/>
              <w:left w:val="nil"/>
              <w:bottom w:val="nil"/>
              <w:right w:val="nil"/>
            </w:tcBorders>
            <w:shd w:val="clear" w:color="auto" w:fill="auto"/>
            <w:noWrap/>
            <w:vAlign w:val="bottom"/>
          </w:tcPr>
          <w:p w14:paraId="10C9FEAF">
            <w:pPr>
              <w:rPr>
                <w:rFonts w:hint="default" w:ascii="Arial" w:hAnsi="Arial" w:cs="Arial"/>
                <w:i w:val="0"/>
                <w:iCs w:val="0"/>
                <w:color w:val="000000"/>
                <w:sz w:val="20"/>
                <w:szCs w:val="20"/>
                <w:u w:val="none"/>
              </w:rPr>
            </w:pPr>
          </w:p>
        </w:tc>
        <w:tc>
          <w:tcPr>
            <w:tcW w:w="1207" w:type="dxa"/>
            <w:tcBorders>
              <w:top w:val="nil"/>
              <w:left w:val="nil"/>
              <w:bottom w:val="nil"/>
              <w:right w:val="nil"/>
            </w:tcBorders>
            <w:shd w:val="clear" w:color="auto" w:fill="auto"/>
            <w:noWrap/>
            <w:vAlign w:val="bottom"/>
          </w:tcPr>
          <w:p w14:paraId="14A55E19">
            <w:pPr>
              <w:rPr>
                <w:rFonts w:hint="default" w:ascii="Arial" w:hAnsi="Arial" w:cs="Arial"/>
                <w:i w:val="0"/>
                <w:iCs w:val="0"/>
                <w:color w:val="000000"/>
                <w:sz w:val="20"/>
                <w:szCs w:val="20"/>
                <w:u w:val="none"/>
              </w:rPr>
            </w:pPr>
          </w:p>
        </w:tc>
        <w:tc>
          <w:tcPr>
            <w:tcW w:w="923" w:type="dxa"/>
            <w:tcBorders>
              <w:top w:val="nil"/>
              <w:left w:val="nil"/>
              <w:bottom w:val="nil"/>
              <w:right w:val="nil"/>
            </w:tcBorders>
            <w:shd w:val="clear" w:color="auto" w:fill="auto"/>
            <w:noWrap/>
            <w:vAlign w:val="bottom"/>
          </w:tcPr>
          <w:p w14:paraId="370F40B1">
            <w:pPr>
              <w:rPr>
                <w:rFonts w:hint="default" w:ascii="Arial" w:hAnsi="Arial" w:cs="Arial"/>
                <w:i w:val="0"/>
                <w:iCs w:val="0"/>
                <w:color w:val="000000"/>
                <w:sz w:val="20"/>
                <w:szCs w:val="20"/>
                <w:u w:val="none"/>
              </w:rPr>
            </w:pPr>
          </w:p>
        </w:tc>
        <w:tc>
          <w:tcPr>
            <w:tcW w:w="1110" w:type="dxa"/>
            <w:tcBorders>
              <w:top w:val="nil"/>
              <w:left w:val="nil"/>
              <w:bottom w:val="nil"/>
              <w:right w:val="nil"/>
            </w:tcBorders>
            <w:shd w:val="clear" w:color="auto" w:fill="auto"/>
            <w:noWrap/>
            <w:vAlign w:val="bottom"/>
          </w:tcPr>
          <w:p w14:paraId="6FF8C8E2">
            <w:pPr>
              <w:rPr>
                <w:rFonts w:hint="default" w:ascii="Arial" w:hAnsi="Arial" w:cs="Arial"/>
                <w:i w:val="0"/>
                <w:iCs w:val="0"/>
                <w:color w:val="000000"/>
                <w:sz w:val="20"/>
                <w:szCs w:val="20"/>
                <w:u w:val="none"/>
              </w:rPr>
            </w:pPr>
          </w:p>
        </w:tc>
        <w:tc>
          <w:tcPr>
            <w:tcW w:w="945" w:type="dxa"/>
            <w:tcBorders>
              <w:top w:val="nil"/>
              <w:left w:val="nil"/>
              <w:bottom w:val="nil"/>
              <w:right w:val="nil"/>
            </w:tcBorders>
            <w:shd w:val="clear" w:color="auto" w:fill="auto"/>
            <w:noWrap/>
            <w:vAlign w:val="bottom"/>
          </w:tcPr>
          <w:p w14:paraId="0E3D62F3">
            <w:pPr>
              <w:rPr>
                <w:rFonts w:hint="default" w:ascii="Arial" w:hAnsi="Arial" w:cs="Arial"/>
                <w:i w:val="0"/>
                <w:iCs w:val="0"/>
                <w:color w:val="000000"/>
                <w:sz w:val="20"/>
                <w:szCs w:val="20"/>
                <w:u w:val="none"/>
              </w:rPr>
            </w:pPr>
          </w:p>
        </w:tc>
        <w:tc>
          <w:tcPr>
            <w:tcW w:w="840" w:type="dxa"/>
            <w:tcBorders>
              <w:top w:val="nil"/>
              <w:left w:val="nil"/>
              <w:bottom w:val="nil"/>
              <w:right w:val="nil"/>
            </w:tcBorders>
            <w:shd w:val="clear" w:color="auto" w:fill="auto"/>
            <w:noWrap/>
            <w:vAlign w:val="bottom"/>
          </w:tcPr>
          <w:p w14:paraId="35E7286C">
            <w:pPr>
              <w:rPr>
                <w:rFonts w:hint="default" w:ascii="Arial" w:hAnsi="Arial" w:cs="Arial"/>
                <w:i w:val="0"/>
                <w:iCs w:val="0"/>
                <w:color w:val="000000"/>
                <w:sz w:val="20"/>
                <w:szCs w:val="20"/>
                <w:u w:val="none"/>
              </w:rPr>
            </w:pPr>
          </w:p>
        </w:tc>
        <w:tc>
          <w:tcPr>
            <w:tcW w:w="2535" w:type="dxa"/>
            <w:gridSpan w:val="2"/>
            <w:tcBorders>
              <w:top w:val="nil"/>
              <w:left w:val="nil"/>
              <w:bottom w:val="nil"/>
              <w:right w:val="nil"/>
            </w:tcBorders>
            <w:shd w:val="clear" w:color="auto" w:fill="auto"/>
            <w:noWrap/>
            <w:vAlign w:val="bottom"/>
          </w:tcPr>
          <w:p w14:paraId="5B76339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5697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47" w:type="dxa"/>
            <w:gridSpan w:val="3"/>
            <w:tcBorders>
              <w:top w:val="nil"/>
              <w:left w:val="nil"/>
              <w:bottom w:val="nil"/>
              <w:right w:val="nil"/>
            </w:tcBorders>
            <w:shd w:val="clear" w:color="auto" w:fill="auto"/>
            <w:noWrap/>
            <w:vAlign w:val="bottom"/>
          </w:tcPr>
          <w:p w14:paraId="5A7153C2">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部门：中共襄阳市委宣传部（本级）</w:t>
            </w:r>
          </w:p>
        </w:tc>
        <w:tc>
          <w:tcPr>
            <w:tcW w:w="923" w:type="dxa"/>
            <w:tcBorders>
              <w:top w:val="nil"/>
              <w:left w:val="nil"/>
              <w:bottom w:val="nil"/>
              <w:right w:val="nil"/>
            </w:tcBorders>
            <w:shd w:val="clear" w:color="auto" w:fill="auto"/>
            <w:noWrap/>
            <w:vAlign w:val="bottom"/>
          </w:tcPr>
          <w:p w14:paraId="38143E30">
            <w:pPr>
              <w:rPr>
                <w:rFonts w:hint="default" w:ascii="Arial" w:hAnsi="Arial" w:cs="Arial"/>
                <w:i w:val="0"/>
                <w:iCs w:val="0"/>
                <w:color w:val="000000"/>
                <w:sz w:val="20"/>
                <w:szCs w:val="20"/>
                <w:u w:val="none"/>
              </w:rPr>
            </w:pPr>
          </w:p>
        </w:tc>
        <w:tc>
          <w:tcPr>
            <w:tcW w:w="1110" w:type="dxa"/>
            <w:tcBorders>
              <w:top w:val="nil"/>
              <w:left w:val="nil"/>
              <w:bottom w:val="nil"/>
              <w:right w:val="nil"/>
            </w:tcBorders>
            <w:shd w:val="clear" w:color="auto" w:fill="auto"/>
            <w:noWrap/>
            <w:vAlign w:val="bottom"/>
          </w:tcPr>
          <w:p w14:paraId="218FBD96">
            <w:pPr>
              <w:rPr>
                <w:rFonts w:hint="default" w:ascii="Arial" w:hAnsi="Arial" w:cs="Arial"/>
                <w:i w:val="0"/>
                <w:iCs w:val="0"/>
                <w:color w:val="000000"/>
                <w:sz w:val="20"/>
                <w:szCs w:val="20"/>
                <w:u w:val="none"/>
              </w:rPr>
            </w:pPr>
          </w:p>
        </w:tc>
        <w:tc>
          <w:tcPr>
            <w:tcW w:w="945" w:type="dxa"/>
            <w:tcBorders>
              <w:top w:val="nil"/>
              <w:left w:val="nil"/>
              <w:bottom w:val="nil"/>
              <w:right w:val="nil"/>
            </w:tcBorders>
            <w:shd w:val="clear" w:color="auto" w:fill="auto"/>
            <w:noWrap/>
            <w:vAlign w:val="bottom"/>
          </w:tcPr>
          <w:p w14:paraId="1F8CC56E">
            <w:pPr>
              <w:rPr>
                <w:rFonts w:hint="default" w:ascii="Arial" w:hAnsi="Arial" w:cs="Arial"/>
                <w:i w:val="0"/>
                <w:iCs w:val="0"/>
                <w:color w:val="000000"/>
                <w:sz w:val="20"/>
                <w:szCs w:val="20"/>
                <w:u w:val="none"/>
              </w:rPr>
            </w:pPr>
          </w:p>
        </w:tc>
        <w:tc>
          <w:tcPr>
            <w:tcW w:w="840" w:type="dxa"/>
            <w:tcBorders>
              <w:top w:val="nil"/>
              <w:left w:val="nil"/>
              <w:bottom w:val="nil"/>
              <w:right w:val="nil"/>
            </w:tcBorders>
            <w:shd w:val="clear" w:color="auto" w:fill="auto"/>
            <w:noWrap/>
            <w:vAlign w:val="bottom"/>
          </w:tcPr>
          <w:p w14:paraId="2332724D">
            <w:pPr>
              <w:rPr>
                <w:rFonts w:hint="default" w:ascii="Arial" w:hAnsi="Arial" w:cs="Arial"/>
                <w:i w:val="0"/>
                <w:iCs w:val="0"/>
                <w:color w:val="000000"/>
                <w:sz w:val="20"/>
                <w:szCs w:val="20"/>
                <w:u w:val="none"/>
              </w:rPr>
            </w:pPr>
          </w:p>
        </w:tc>
        <w:tc>
          <w:tcPr>
            <w:tcW w:w="2535" w:type="dxa"/>
            <w:gridSpan w:val="2"/>
            <w:tcBorders>
              <w:top w:val="nil"/>
              <w:left w:val="nil"/>
              <w:bottom w:val="nil"/>
              <w:right w:val="nil"/>
            </w:tcBorders>
            <w:shd w:val="clear" w:color="auto" w:fill="auto"/>
            <w:noWrap/>
            <w:vAlign w:val="bottom"/>
          </w:tcPr>
          <w:p w14:paraId="1B31BF8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5C6F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47"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D1F3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6353" w:type="dxa"/>
            <w:gridSpan w:val="6"/>
            <w:tcBorders>
              <w:top w:val="single" w:color="000000" w:sz="4" w:space="0"/>
              <w:left w:val="nil"/>
              <w:bottom w:val="single" w:color="000000" w:sz="4" w:space="0"/>
              <w:right w:val="single" w:color="000000" w:sz="4" w:space="0"/>
            </w:tcBorders>
            <w:shd w:val="clear" w:color="FFFFFF" w:fill="C0C0C0"/>
            <w:noWrap/>
            <w:vAlign w:val="center"/>
          </w:tcPr>
          <w:p w14:paraId="5B0AE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4D1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vMerge w:val="restart"/>
            <w:tcBorders>
              <w:top w:val="nil"/>
              <w:left w:val="single" w:color="000000" w:sz="4" w:space="0"/>
              <w:bottom w:val="single" w:color="000000" w:sz="4" w:space="0"/>
              <w:right w:val="single" w:color="000000" w:sz="4" w:space="0"/>
            </w:tcBorders>
            <w:shd w:val="clear" w:color="FFFFFF" w:fill="C0C0C0"/>
            <w:vAlign w:val="center"/>
          </w:tcPr>
          <w:p w14:paraId="153AE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46" w:type="dxa"/>
            <w:vMerge w:val="restart"/>
            <w:tcBorders>
              <w:top w:val="nil"/>
              <w:left w:val="nil"/>
              <w:bottom w:val="single" w:color="000000" w:sz="4" w:space="0"/>
              <w:right w:val="single" w:color="000000" w:sz="4" w:space="0"/>
            </w:tcBorders>
            <w:shd w:val="clear" w:color="FFFFFF" w:fill="C0C0C0"/>
            <w:vAlign w:val="center"/>
          </w:tcPr>
          <w:p w14:paraId="63962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7" w:type="dxa"/>
            <w:vMerge w:val="restart"/>
            <w:tcBorders>
              <w:top w:val="nil"/>
              <w:left w:val="nil"/>
              <w:bottom w:val="single" w:color="000000" w:sz="4" w:space="0"/>
              <w:right w:val="single" w:color="000000" w:sz="4" w:space="0"/>
            </w:tcBorders>
            <w:shd w:val="clear" w:color="FFFFFF" w:fill="C0C0C0"/>
            <w:vAlign w:val="center"/>
          </w:tcPr>
          <w:p w14:paraId="2C277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23" w:type="dxa"/>
            <w:vMerge w:val="restart"/>
            <w:tcBorders>
              <w:top w:val="nil"/>
              <w:left w:val="nil"/>
              <w:bottom w:val="single" w:color="000000" w:sz="4" w:space="0"/>
              <w:right w:val="single" w:color="000000" w:sz="4" w:space="0"/>
            </w:tcBorders>
            <w:shd w:val="clear" w:color="FFFFFF" w:fill="C0C0C0"/>
            <w:vAlign w:val="center"/>
          </w:tcPr>
          <w:p w14:paraId="18527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10" w:type="dxa"/>
            <w:vMerge w:val="restart"/>
            <w:tcBorders>
              <w:top w:val="nil"/>
              <w:left w:val="nil"/>
              <w:bottom w:val="single" w:color="000000" w:sz="4" w:space="0"/>
              <w:right w:val="single" w:color="000000" w:sz="4" w:space="0"/>
            </w:tcBorders>
            <w:shd w:val="clear" w:color="FFFFFF" w:fill="C0C0C0"/>
            <w:vAlign w:val="center"/>
          </w:tcPr>
          <w:p w14:paraId="427A4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5" w:type="dxa"/>
            <w:vMerge w:val="restart"/>
            <w:tcBorders>
              <w:top w:val="nil"/>
              <w:left w:val="nil"/>
              <w:bottom w:val="single" w:color="000000" w:sz="4" w:space="0"/>
              <w:right w:val="single" w:color="000000" w:sz="4" w:space="0"/>
            </w:tcBorders>
            <w:shd w:val="clear" w:color="FFFFFF" w:fill="C0C0C0"/>
            <w:vAlign w:val="center"/>
          </w:tcPr>
          <w:p w14:paraId="09047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0" w:type="dxa"/>
            <w:vMerge w:val="restart"/>
            <w:tcBorders>
              <w:top w:val="nil"/>
              <w:left w:val="nil"/>
              <w:bottom w:val="single" w:color="000000" w:sz="4" w:space="0"/>
              <w:right w:val="single" w:color="000000" w:sz="4" w:space="0"/>
            </w:tcBorders>
            <w:shd w:val="clear" w:color="FFFFFF" w:fill="C0C0C0"/>
            <w:vAlign w:val="center"/>
          </w:tcPr>
          <w:p w14:paraId="5D852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55" w:type="dxa"/>
            <w:vMerge w:val="restart"/>
            <w:tcBorders>
              <w:top w:val="nil"/>
              <w:left w:val="nil"/>
              <w:bottom w:val="single" w:color="000000" w:sz="4" w:space="0"/>
              <w:right w:val="single" w:color="000000" w:sz="4" w:space="0"/>
            </w:tcBorders>
            <w:shd w:val="clear" w:color="FFFFFF" w:fill="C0C0C0"/>
            <w:vAlign w:val="center"/>
          </w:tcPr>
          <w:p w14:paraId="78D79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80" w:type="dxa"/>
            <w:vMerge w:val="restart"/>
            <w:tcBorders>
              <w:top w:val="nil"/>
              <w:left w:val="nil"/>
              <w:bottom w:val="single" w:color="000000" w:sz="4" w:space="0"/>
              <w:right w:val="single" w:color="000000" w:sz="4" w:space="0"/>
            </w:tcBorders>
            <w:shd w:val="clear" w:color="FFFFFF" w:fill="C0C0C0"/>
            <w:vAlign w:val="center"/>
          </w:tcPr>
          <w:p w14:paraId="5BCD8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056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vMerge w:val="continue"/>
            <w:tcBorders>
              <w:top w:val="nil"/>
              <w:left w:val="single" w:color="000000" w:sz="4" w:space="0"/>
              <w:bottom w:val="single" w:color="000000" w:sz="4" w:space="0"/>
              <w:right w:val="single" w:color="000000" w:sz="4" w:space="0"/>
            </w:tcBorders>
            <w:shd w:val="clear" w:color="FFFFFF" w:fill="C0C0C0"/>
            <w:vAlign w:val="center"/>
          </w:tcPr>
          <w:p w14:paraId="62932609">
            <w:pPr>
              <w:jc w:val="center"/>
              <w:rPr>
                <w:rFonts w:hint="eastAsia" w:ascii="宋体" w:hAnsi="宋体" w:eastAsia="宋体" w:cs="宋体"/>
                <w:i w:val="0"/>
                <w:iCs w:val="0"/>
                <w:color w:val="000000"/>
                <w:sz w:val="22"/>
                <w:szCs w:val="22"/>
                <w:u w:val="none"/>
              </w:rPr>
            </w:pPr>
          </w:p>
        </w:tc>
        <w:tc>
          <w:tcPr>
            <w:tcW w:w="1046" w:type="dxa"/>
            <w:vMerge w:val="continue"/>
            <w:tcBorders>
              <w:top w:val="nil"/>
              <w:left w:val="nil"/>
              <w:bottom w:val="single" w:color="000000" w:sz="4" w:space="0"/>
              <w:right w:val="single" w:color="000000" w:sz="4" w:space="0"/>
            </w:tcBorders>
            <w:shd w:val="clear" w:color="FFFFFF" w:fill="C0C0C0"/>
            <w:vAlign w:val="center"/>
          </w:tcPr>
          <w:p w14:paraId="170C7DF7">
            <w:pPr>
              <w:jc w:val="center"/>
              <w:rPr>
                <w:rFonts w:hint="eastAsia" w:ascii="宋体" w:hAnsi="宋体" w:eastAsia="宋体" w:cs="宋体"/>
                <w:i w:val="0"/>
                <w:iCs w:val="0"/>
                <w:color w:val="000000"/>
                <w:sz w:val="22"/>
                <w:szCs w:val="22"/>
                <w:u w:val="none"/>
              </w:rPr>
            </w:pPr>
          </w:p>
        </w:tc>
        <w:tc>
          <w:tcPr>
            <w:tcW w:w="1207" w:type="dxa"/>
            <w:vMerge w:val="continue"/>
            <w:tcBorders>
              <w:top w:val="nil"/>
              <w:left w:val="nil"/>
              <w:bottom w:val="single" w:color="000000" w:sz="4" w:space="0"/>
              <w:right w:val="single" w:color="000000" w:sz="4" w:space="0"/>
            </w:tcBorders>
            <w:shd w:val="clear" w:color="FFFFFF" w:fill="C0C0C0"/>
            <w:vAlign w:val="center"/>
          </w:tcPr>
          <w:p w14:paraId="03333330">
            <w:pPr>
              <w:jc w:val="center"/>
              <w:rPr>
                <w:rFonts w:hint="eastAsia" w:ascii="宋体" w:hAnsi="宋体" w:eastAsia="宋体" w:cs="宋体"/>
                <w:i w:val="0"/>
                <w:iCs w:val="0"/>
                <w:color w:val="000000"/>
                <w:sz w:val="22"/>
                <w:szCs w:val="22"/>
                <w:u w:val="none"/>
              </w:rPr>
            </w:pPr>
          </w:p>
        </w:tc>
        <w:tc>
          <w:tcPr>
            <w:tcW w:w="923" w:type="dxa"/>
            <w:vMerge w:val="continue"/>
            <w:tcBorders>
              <w:top w:val="nil"/>
              <w:left w:val="nil"/>
              <w:bottom w:val="single" w:color="000000" w:sz="4" w:space="0"/>
              <w:right w:val="single" w:color="000000" w:sz="4" w:space="0"/>
            </w:tcBorders>
            <w:shd w:val="clear" w:color="FFFFFF" w:fill="C0C0C0"/>
            <w:vAlign w:val="center"/>
          </w:tcPr>
          <w:p w14:paraId="31E9F071">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vAlign w:val="center"/>
          </w:tcPr>
          <w:p w14:paraId="72A85417">
            <w:pPr>
              <w:jc w:val="center"/>
              <w:rPr>
                <w:rFonts w:hint="eastAsia" w:ascii="宋体" w:hAnsi="宋体" w:eastAsia="宋体" w:cs="宋体"/>
                <w:i w:val="0"/>
                <w:iCs w:val="0"/>
                <w:color w:val="000000"/>
                <w:sz w:val="22"/>
                <w:szCs w:val="22"/>
                <w:u w:val="none"/>
              </w:rPr>
            </w:pPr>
          </w:p>
        </w:tc>
        <w:tc>
          <w:tcPr>
            <w:tcW w:w="945" w:type="dxa"/>
            <w:vMerge w:val="continue"/>
            <w:tcBorders>
              <w:top w:val="nil"/>
              <w:left w:val="nil"/>
              <w:bottom w:val="single" w:color="000000" w:sz="4" w:space="0"/>
              <w:right w:val="single" w:color="000000" w:sz="4" w:space="0"/>
            </w:tcBorders>
            <w:shd w:val="clear" w:color="FFFFFF" w:fill="C0C0C0"/>
            <w:vAlign w:val="center"/>
          </w:tcPr>
          <w:p w14:paraId="272B4CE5">
            <w:pPr>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FFFFFF" w:fill="C0C0C0"/>
            <w:vAlign w:val="center"/>
          </w:tcPr>
          <w:p w14:paraId="6D1C5071">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shd w:val="clear" w:color="FFFFFF" w:fill="C0C0C0"/>
            <w:vAlign w:val="center"/>
          </w:tcPr>
          <w:p w14:paraId="1E4BC2FE">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FFFFFF" w:fill="C0C0C0"/>
            <w:vAlign w:val="center"/>
          </w:tcPr>
          <w:p w14:paraId="144695E4">
            <w:pPr>
              <w:jc w:val="center"/>
              <w:rPr>
                <w:rFonts w:hint="eastAsia" w:ascii="宋体" w:hAnsi="宋体" w:eastAsia="宋体" w:cs="宋体"/>
                <w:i w:val="0"/>
                <w:iCs w:val="0"/>
                <w:color w:val="000000"/>
                <w:sz w:val="22"/>
                <w:szCs w:val="22"/>
                <w:u w:val="none"/>
              </w:rPr>
            </w:pPr>
          </w:p>
        </w:tc>
      </w:tr>
      <w:tr w14:paraId="1EEB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64399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46" w:type="dxa"/>
            <w:tcBorders>
              <w:top w:val="nil"/>
              <w:left w:val="nil"/>
              <w:bottom w:val="single" w:color="000000" w:sz="4" w:space="0"/>
              <w:right w:val="single" w:color="000000" w:sz="4" w:space="0"/>
            </w:tcBorders>
            <w:shd w:val="clear" w:color="FFFFFF" w:fill="C0C0C0"/>
            <w:noWrap/>
            <w:vAlign w:val="center"/>
          </w:tcPr>
          <w:p w14:paraId="4470C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07" w:type="dxa"/>
            <w:tcBorders>
              <w:top w:val="nil"/>
              <w:left w:val="nil"/>
              <w:bottom w:val="single" w:color="000000" w:sz="4" w:space="0"/>
              <w:right w:val="single" w:color="000000" w:sz="4" w:space="0"/>
            </w:tcBorders>
            <w:shd w:val="clear" w:color="auto" w:fill="auto"/>
            <w:noWrap/>
            <w:vAlign w:val="center"/>
          </w:tcPr>
          <w:p w14:paraId="5CC83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1,181.19</w:t>
            </w:r>
          </w:p>
        </w:tc>
        <w:tc>
          <w:tcPr>
            <w:tcW w:w="923" w:type="dxa"/>
            <w:tcBorders>
              <w:top w:val="nil"/>
              <w:left w:val="nil"/>
              <w:bottom w:val="single" w:color="000000" w:sz="4" w:space="0"/>
              <w:right w:val="single" w:color="000000" w:sz="4" w:space="0"/>
            </w:tcBorders>
            <w:shd w:val="clear" w:color="FFFFFF" w:fill="C0C0C0"/>
            <w:noWrap/>
            <w:vAlign w:val="center"/>
          </w:tcPr>
          <w:p w14:paraId="5EC31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110" w:type="dxa"/>
            <w:tcBorders>
              <w:top w:val="nil"/>
              <w:left w:val="nil"/>
              <w:bottom w:val="single" w:color="000000" w:sz="4" w:space="0"/>
              <w:right w:val="single" w:color="000000" w:sz="4" w:space="0"/>
            </w:tcBorders>
            <w:shd w:val="clear" w:color="FFFFFF" w:fill="C0C0C0"/>
            <w:noWrap/>
            <w:vAlign w:val="center"/>
          </w:tcPr>
          <w:p w14:paraId="09F6C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45" w:type="dxa"/>
            <w:tcBorders>
              <w:top w:val="nil"/>
              <w:left w:val="nil"/>
              <w:bottom w:val="single" w:color="000000" w:sz="4" w:space="0"/>
              <w:right w:val="single" w:color="000000" w:sz="4" w:space="0"/>
            </w:tcBorders>
            <w:shd w:val="clear" w:color="auto" w:fill="auto"/>
            <w:noWrap/>
            <w:vAlign w:val="center"/>
          </w:tcPr>
          <w:p w14:paraId="2EAF8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92.71</w:t>
            </w:r>
          </w:p>
        </w:tc>
        <w:tc>
          <w:tcPr>
            <w:tcW w:w="840" w:type="dxa"/>
            <w:tcBorders>
              <w:top w:val="nil"/>
              <w:left w:val="nil"/>
              <w:bottom w:val="single" w:color="000000" w:sz="4" w:space="0"/>
              <w:right w:val="single" w:color="000000" w:sz="4" w:space="0"/>
            </w:tcBorders>
            <w:shd w:val="clear" w:color="FFFFFF" w:fill="C0C0C0"/>
            <w:noWrap/>
            <w:vAlign w:val="center"/>
          </w:tcPr>
          <w:p w14:paraId="4142A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455" w:type="dxa"/>
            <w:tcBorders>
              <w:top w:val="nil"/>
              <w:left w:val="nil"/>
              <w:bottom w:val="single" w:color="000000" w:sz="4" w:space="0"/>
              <w:right w:val="single" w:color="000000" w:sz="4" w:space="0"/>
            </w:tcBorders>
            <w:shd w:val="clear" w:color="FFFFFF" w:fill="C0C0C0"/>
            <w:noWrap/>
            <w:vAlign w:val="center"/>
          </w:tcPr>
          <w:p w14:paraId="2EABF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80" w:type="dxa"/>
            <w:tcBorders>
              <w:top w:val="nil"/>
              <w:left w:val="nil"/>
              <w:bottom w:val="single" w:color="000000" w:sz="4" w:space="0"/>
              <w:right w:val="single" w:color="000000" w:sz="4" w:space="0"/>
            </w:tcBorders>
            <w:shd w:val="clear" w:color="auto" w:fill="auto"/>
            <w:noWrap/>
            <w:vAlign w:val="center"/>
          </w:tcPr>
          <w:p w14:paraId="278AB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7A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771D5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46" w:type="dxa"/>
            <w:tcBorders>
              <w:top w:val="nil"/>
              <w:left w:val="nil"/>
              <w:bottom w:val="single" w:color="000000" w:sz="4" w:space="0"/>
              <w:right w:val="single" w:color="000000" w:sz="4" w:space="0"/>
            </w:tcBorders>
            <w:shd w:val="clear" w:color="FFFFFF" w:fill="C0C0C0"/>
            <w:noWrap/>
            <w:vAlign w:val="center"/>
          </w:tcPr>
          <w:p w14:paraId="531AB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07" w:type="dxa"/>
            <w:tcBorders>
              <w:top w:val="nil"/>
              <w:left w:val="nil"/>
              <w:bottom w:val="single" w:color="000000" w:sz="4" w:space="0"/>
              <w:right w:val="single" w:color="000000" w:sz="4" w:space="0"/>
            </w:tcBorders>
            <w:shd w:val="clear" w:color="auto" w:fill="auto"/>
            <w:noWrap/>
            <w:vAlign w:val="center"/>
          </w:tcPr>
          <w:p w14:paraId="227E1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239.48</w:t>
            </w:r>
          </w:p>
        </w:tc>
        <w:tc>
          <w:tcPr>
            <w:tcW w:w="923" w:type="dxa"/>
            <w:tcBorders>
              <w:top w:val="nil"/>
              <w:left w:val="nil"/>
              <w:bottom w:val="single" w:color="000000" w:sz="4" w:space="0"/>
              <w:right w:val="single" w:color="000000" w:sz="4" w:space="0"/>
            </w:tcBorders>
            <w:shd w:val="clear" w:color="FFFFFF" w:fill="C0C0C0"/>
            <w:noWrap/>
            <w:vAlign w:val="center"/>
          </w:tcPr>
          <w:p w14:paraId="41A5E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110" w:type="dxa"/>
            <w:tcBorders>
              <w:top w:val="nil"/>
              <w:left w:val="nil"/>
              <w:bottom w:val="single" w:color="000000" w:sz="4" w:space="0"/>
              <w:right w:val="single" w:color="000000" w:sz="4" w:space="0"/>
            </w:tcBorders>
            <w:shd w:val="clear" w:color="FFFFFF" w:fill="C0C0C0"/>
            <w:noWrap/>
            <w:vAlign w:val="center"/>
          </w:tcPr>
          <w:p w14:paraId="55B34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45" w:type="dxa"/>
            <w:tcBorders>
              <w:top w:val="nil"/>
              <w:left w:val="nil"/>
              <w:bottom w:val="single" w:color="000000" w:sz="4" w:space="0"/>
              <w:right w:val="single" w:color="000000" w:sz="4" w:space="0"/>
            </w:tcBorders>
            <w:shd w:val="clear" w:color="auto" w:fill="auto"/>
            <w:noWrap/>
            <w:vAlign w:val="center"/>
          </w:tcPr>
          <w:p w14:paraId="36F66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840" w:type="dxa"/>
            <w:tcBorders>
              <w:top w:val="nil"/>
              <w:left w:val="nil"/>
              <w:bottom w:val="single" w:color="000000" w:sz="4" w:space="0"/>
              <w:right w:val="single" w:color="000000" w:sz="4" w:space="0"/>
            </w:tcBorders>
            <w:shd w:val="clear" w:color="FFFFFF" w:fill="C0C0C0"/>
            <w:noWrap/>
            <w:vAlign w:val="center"/>
          </w:tcPr>
          <w:p w14:paraId="0346A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455" w:type="dxa"/>
            <w:tcBorders>
              <w:top w:val="nil"/>
              <w:left w:val="nil"/>
              <w:bottom w:val="single" w:color="000000" w:sz="4" w:space="0"/>
              <w:right w:val="single" w:color="000000" w:sz="4" w:space="0"/>
            </w:tcBorders>
            <w:shd w:val="clear" w:color="FFFFFF" w:fill="C0C0C0"/>
            <w:noWrap/>
            <w:vAlign w:val="center"/>
          </w:tcPr>
          <w:p w14:paraId="7FC11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80" w:type="dxa"/>
            <w:tcBorders>
              <w:top w:val="nil"/>
              <w:left w:val="nil"/>
              <w:bottom w:val="single" w:color="000000" w:sz="4" w:space="0"/>
              <w:right w:val="single" w:color="000000" w:sz="4" w:space="0"/>
            </w:tcBorders>
            <w:shd w:val="clear" w:color="auto" w:fill="auto"/>
            <w:noWrap/>
            <w:vAlign w:val="center"/>
          </w:tcPr>
          <w:p w14:paraId="1EF14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4C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219DB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46" w:type="dxa"/>
            <w:tcBorders>
              <w:top w:val="nil"/>
              <w:left w:val="nil"/>
              <w:bottom w:val="single" w:color="000000" w:sz="4" w:space="0"/>
              <w:right w:val="single" w:color="000000" w:sz="4" w:space="0"/>
            </w:tcBorders>
            <w:shd w:val="clear" w:color="FFFFFF" w:fill="C0C0C0"/>
            <w:noWrap/>
            <w:vAlign w:val="center"/>
          </w:tcPr>
          <w:p w14:paraId="3E3AE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07" w:type="dxa"/>
            <w:tcBorders>
              <w:top w:val="nil"/>
              <w:left w:val="nil"/>
              <w:bottom w:val="single" w:color="000000" w:sz="4" w:space="0"/>
              <w:right w:val="single" w:color="000000" w:sz="4" w:space="0"/>
            </w:tcBorders>
            <w:shd w:val="clear" w:color="auto" w:fill="auto"/>
            <w:noWrap/>
            <w:vAlign w:val="center"/>
          </w:tcPr>
          <w:p w14:paraId="69C75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214.44</w:t>
            </w:r>
          </w:p>
        </w:tc>
        <w:tc>
          <w:tcPr>
            <w:tcW w:w="923" w:type="dxa"/>
            <w:tcBorders>
              <w:top w:val="nil"/>
              <w:left w:val="nil"/>
              <w:bottom w:val="single" w:color="000000" w:sz="4" w:space="0"/>
              <w:right w:val="single" w:color="000000" w:sz="4" w:space="0"/>
            </w:tcBorders>
            <w:shd w:val="clear" w:color="FFFFFF" w:fill="C0C0C0"/>
            <w:noWrap/>
            <w:vAlign w:val="center"/>
          </w:tcPr>
          <w:p w14:paraId="5C2F8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110" w:type="dxa"/>
            <w:tcBorders>
              <w:top w:val="nil"/>
              <w:left w:val="nil"/>
              <w:bottom w:val="single" w:color="000000" w:sz="4" w:space="0"/>
              <w:right w:val="single" w:color="000000" w:sz="4" w:space="0"/>
            </w:tcBorders>
            <w:shd w:val="clear" w:color="FFFFFF" w:fill="C0C0C0"/>
            <w:noWrap/>
            <w:vAlign w:val="center"/>
          </w:tcPr>
          <w:p w14:paraId="1AD62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45" w:type="dxa"/>
            <w:tcBorders>
              <w:top w:val="nil"/>
              <w:left w:val="nil"/>
              <w:bottom w:val="single" w:color="000000" w:sz="4" w:space="0"/>
              <w:right w:val="single" w:color="000000" w:sz="4" w:space="0"/>
            </w:tcBorders>
            <w:shd w:val="clear" w:color="auto" w:fill="auto"/>
            <w:noWrap/>
            <w:vAlign w:val="center"/>
          </w:tcPr>
          <w:p w14:paraId="14E6B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840" w:type="dxa"/>
            <w:tcBorders>
              <w:top w:val="nil"/>
              <w:left w:val="nil"/>
              <w:bottom w:val="single" w:color="000000" w:sz="4" w:space="0"/>
              <w:right w:val="single" w:color="000000" w:sz="4" w:space="0"/>
            </w:tcBorders>
            <w:shd w:val="clear" w:color="FFFFFF" w:fill="C0C0C0"/>
            <w:noWrap/>
            <w:vAlign w:val="center"/>
          </w:tcPr>
          <w:p w14:paraId="45888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455" w:type="dxa"/>
            <w:tcBorders>
              <w:top w:val="nil"/>
              <w:left w:val="nil"/>
              <w:bottom w:val="single" w:color="000000" w:sz="4" w:space="0"/>
              <w:right w:val="single" w:color="000000" w:sz="4" w:space="0"/>
            </w:tcBorders>
            <w:shd w:val="clear" w:color="FFFFFF" w:fill="C0C0C0"/>
            <w:noWrap/>
            <w:vAlign w:val="center"/>
          </w:tcPr>
          <w:p w14:paraId="0C4B3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80" w:type="dxa"/>
            <w:tcBorders>
              <w:top w:val="nil"/>
              <w:left w:val="nil"/>
              <w:bottom w:val="single" w:color="000000" w:sz="4" w:space="0"/>
              <w:right w:val="single" w:color="000000" w:sz="4" w:space="0"/>
            </w:tcBorders>
            <w:shd w:val="clear" w:color="auto" w:fill="auto"/>
            <w:noWrap/>
            <w:vAlign w:val="center"/>
          </w:tcPr>
          <w:p w14:paraId="06462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2B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3A45B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46" w:type="dxa"/>
            <w:tcBorders>
              <w:top w:val="nil"/>
              <w:left w:val="nil"/>
              <w:bottom w:val="single" w:color="000000" w:sz="4" w:space="0"/>
              <w:right w:val="single" w:color="000000" w:sz="4" w:space="0"/>
            </w:tcBorders>
            <w:shd w:val="clear" w:color="FFFFFF" w:fill="C0C0C0"/>
            <w:noWrap/>
            <w:vAlign w:val="center"/>
          </w:tcPr>
          <w:p w14:paraId="506B0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07" w:type="dxa"/>
            <w:tcBorders>
              <w:top w:val="nil"/>
              <w:left w:val="nil"/>
              <w:bottom w:val="single" w:color="000000" w:sz="4" w:space="0"/>
              <w:right w:val="single" w:color="000000" w:sz="4" w:space="0"/>
            </w:tcBorders>
            <w:shd w:val="clear" w:color="auto" w:fill="auto"/>
            <w:noWrap/>
            <w:vAlign w:val="center"/>
          </w:tcPr>
          <w:p w14:paraId="616ED7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307.30</w:t>
            </w:r>
          </w:p>
        </w:tc>
        <w:tc>
          <w:tcPr>
            <w:tcW w:w="923" w:type="dxa"/>
            <w:tcBorders>
              <w:top w:val="nil"/>
              <w:left w:val="nil"/>
              <w:bottom w:val="single" w:color="000000" w:sz="4" w:space="0"/>
              <w:right w:val="single" w:color="000000" w:sz="4" w:space="0"/>
            </w:tcBorders>
            <w:shd w:val="clear" w:color="FFFFFF" w:fill="C0C0C0"/>
            <w:noWrap/>
            <w:vAlign w:val="center"/>
          </w:tcPr>
          <w:p w14:paraId="10736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110" w:type="dxa"/>
            <w:tcBorders>
              <w:top w:val="nil"/>
              <w:left w:val="nil"/>
              <w:bottom w:val="single" w:color="000000" w:sz="4" w:space="0"/>
              <w:right w:val="single" w:color="000000" w:sz="4" w:space="0"/>
            </w:tcBorders>
            <w:shd w:val="clear" w:color="FFFFFF" w:fill="C0C0C0"/>
            <w:noWrap/>
            <w:vAlign w:val="center"/>
          </w:tcPr>
          <w:p w14:paraId="7329A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45" w:type="dxa"/>
            <w:tcBorders>
              <w:top w:val="nil"/>
              <w:left w:val="nil"/>
              <w:bottom w:val="single" w:color="000000" w:sz="4" w:space="0"/>
              <w:right w:val="single" w:color="000000" w:sz="4" w:space="0"/>
            </w:tcBorders>
            <w:shd w:val="clear" w:color="auto" w:fill="auto"/>
            <w:noWrap/>
            <w:vAlign w:val="center"/>
          </w:tcPr>
          <w:p w14:paraId="67B4B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840" w:type="dxa"/>
            <w:tcBorders>
              <w:top w:val="nil"/>
              <w:left w:val="nil"/>
              <w:bottom w:val="single" w:color="000000" w:sz="4" w:space="0"/>
              <w:right w:val="single" w:color="000000" w:sz="4" w:space="0"/>
            </w:tcBorders>
            <w:shd w:val="clear" w:color="FFFFFF" w:fill="C0C0C0"/>
            <w:noWrap/>
            <w:vAlign w:val="center"/>
          </w:tcPr>
          <w:p w14:paraId="20895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455" w:type="dxa"/>
            <w:tcBorders>
              <w:top w:val="nil"/>
              <w:left w:val="nil"/>
              <w:bottom w:val="single" w:color="000000" w:sz="4" w:space="0"/>
              <w:right w:val="single" w:color="000000" w:sz="4" w:space="0"/>
            </w:tcBorders>
            <w:shd w:val="clear" w:color="FFFFFF" w:fill="C0C0C0"/>
            <w:noWrap/>
            <w:vAlign w:val="center"/>
          </w:tcPr>
          <w:p w14:paraId="1EA38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80" w:type="dxa"/>
            <w:tcBorders>
              <w:top w:val="nil"/>
              <w:left w:val="nil"/>
              <w:bottom w:val="single" w:color="000000" w:sz="4" w:space="0"/>
              <w:right w:val="single" w:color="000000" w:sz="4" w:space="0"/>
            </w:tcBorders>
            <w:shd w:val="clear" w:color="auto" w:fill="auto"/>
            <w:noWrap/>
            <w:vAlign w:val="center"/>
          </w:tcPr>
          <w:p w14:paraId="583A9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r>
      <w:tr w14:paraId="4C06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705A8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46" w:type="dxa"/>
            <w:tcBorders>
              <w:top w:val="nil"/>
              <w:left w:val="nil"/>
              <w:bottom w:val="single" w:color="000000" w:sz="4" w:space="0"/>
              <w:right w:val="single" w:color="000000" w:sz="4" w:space="0"/>
            </w:tcBorders>
            <w:shd w:val="clear" w:color="FFFFFF" w:fill="C0C0C0"/>
            <w:noWrap/>
            <w:vAlign w:val="center"/>
          </w:tcPr>
          <w:p w14:paraId="6A1D5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07" w:type="dxa"/>
            <w:tcBorders>
              <w:top w:val="nil"/>
              <w:left w:val="nil"/>
              <w:bottom w:val="single" w:color="000000" w:sz="4" w:space="0"/>
              <w:right w:val="single" w:color="000000" w:sz="4" w:space="0"/>
            </w:tcBorders>
            <w:shd w:val="clear" w:color="auto" w:fill="auto"/>
            <w:noWrap/>
            <w:vAlign w:val="center"/>
          </w:tcPr>
          <w:p w14:paraId="05631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11F74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110" w:type="dxa"/>
            <w:tcBorders>
              <w:top w:val="nil"/>
              <w:left w:val="nil"/>
              <w:bottom w:val="single" w:color="000000" w:sz="4" w:space="0"/>
              <w:right w:val="single" w:color="000000" w:sz="4" w:space="0"/>
            </w:tcBorders>
            <w:shd w:val="clear" w:color="FFFFFF" w:fill="C0C0C0"/>
            <w:noWrap/>
            <w:vAlign w:val="center"/>
          </w:tcPr>
          <w:p w14:paraId="57365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45" w:type="dxa"/>
            <w:tcBorders>
              <w:top w:val="nil"/>
              <w:left w:val="nil"/>
              <w:bottom w:val="single" w:color="000000" w:sz="4" w:space="0"/>
              <w:right w:val="single" w:color="000000" w:sz="4" w:space="0"/>
            </w:tcBorders>
            <w:shd w:val="clear" w:color="auto" w:fill="auto"/>
            <w:noWrap/>
            <w:vAlign w:val="center"/>
          </w:tcPr>
          <w:p w14:paraId="1A8D3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25375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455" w:type="dxa"/>
            <w:tcBorders>
              <w:top w:val="nil"/>
              <w:left w:val="nil"/>
              <w:bottom w:val="single" w:color="000000" w:sz="4" w:space="0"/>
              <w:right w:val="single" w:color="000000" w:sz="4" w:space="0"/>
            </w:tcBorders>
            <w:shd w:val="clear" w:color="FFFFFF" w:fill="C0C0C0"/>
            <w:noWrap/>
            <w:vAlign w:val="center"/>
          </w:tcPr>
          <w:p w14:paraId="372F4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80" w:type="dxa"/>
            <w:tcBorders>
              <w:top w:val="nil"/>
              <w:left w:val="nil"/>
              <w:bottom w:val="single" w:color="000000" w:sz="4" w:space="0"/>
              <w:right w:val="single" w:color="000000" w:sz="4" w:space="0"/>
            </w:tcBorders>
            <w:shd w:val="clear" w:color="auto" w:fill="auto"/>
            <w:noWrap/>
            <w:vAlign w:val="center"/>
          </w:tcPr>
          <w:p w14:paraId="44B532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EE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5514E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46" w:type="dxa"/>
            <w:tcBorders>
              <w:top w:val="nil"/>
              <w:left w:val="nil"/>
              <w:bottom w:val="single" w:color="000000" w:sz="4" w:space="0"/>
              <w:right w:val="single" w:color="000000" w:sz="4" w:space="0"/>
            </w:tcBorders>
            <w:shd w:val="clear" w:color="FFFFFF" w:fill="C0C0C0"/>
            <w:noWrap/>
            <w:vAlign w:val="center"/>
          </w:tcPr>
          <w:p w14:paraId="60C66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07" w:type="dxa"/>
            <w:tcBorders>
              <w:top w:val="nil"/>
              <w:left w:val="nil"/>
              <w:bottom w:val="single" w:color="000000" w:sz="4" w:space="0"/>
              <w:right w:val="single" w:color="000000" w:sz="4" w:space="0"/>
            </w:tcBorders>
            <w:shd w:val="clear" w:color="auto" w:fill="auto"/>
            <w:noWrap/>
            <w:vAlign w:val="center"/>
          </w:tcPr>
          <w:p w14:paraId="2F4D0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58.46</w:t>
            </w:r>
          </w:p>
        </w:tc>
        <w:tc>
          <w:tcPr>
            <w:tcW w:w="923" w:type="dxa"/>
            <w:tcBorders>
              <w:top w:val="nil"/>
              <w:left w:val="nil"/>
              <w:bottom w:val="single" w:color="000000" w:sz="4" w:space="0"/>
              <w:right w:val="single" w:color="000000" w:sz="4" w:space="0"/>
            </w:tcBorders>
            <w:shd w:val="clear" w:color="FFFFFF" w:fill="C0C0C0"/>
            <w:noWrap/>
            <w:vAlign w:val="center"/>
          </w:tcPr>
          <w:p w14:paraId="1B8F0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110" w:type="dxa"/>
            <w:tcBorders>
              <w:top w:val="nil"/>
              <w:left w:val="nil"/>
              <w:bottom w:val="single" w:color="000000" w:sz="4" w:space="0"/>
              <w:right w:val="single" w:color="000000" w:sz="4" w:space="0"/>
            </w:tcBorders>
            <w:shd w:val="clear" w:color="FFFFFF" w:fill="C0C0C0"/>
            <w:noWrap/>
            <w:vAlign w:val="center"/>
          </w:tcPr>
          <w:p w14:paraId="4031F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45" w:type="dxa"/>
            <w:tcBorders>
              <w:top w:val="nil"/>
              <w:left w:val="nil"/>
              <w:bottom w:val="single" w:color="000000" w:sz="4" w:space="0"/>
              <w:right w:val="single" w:color="000000" w:sz="4" w:space="0"/>
            </w:tcBorders>
            <w:shd w:val="clear" w:color="auto" w:fill="auto"/>
            <w:noWrap/>
            <w:vAlign w:val="center"/>
          </w:tcPr>
          <w:p w14:paraId="0C588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24AE3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455" w:type="dxa"/>
            <w:tcBorders>
              <w:top w:val="nil"/>
              <w:left w:val="nil"/>
              <w:bottom w:val="single" w:color="000000" w:sz="4" w:space="0"/>
              <w:right w:val="single" w:color="000000" w:sz="4" w:space="0"/>
            </w:tcBorders>
            <w:shd w:val="clear" w:color="FFFFFF" w:fill="C0C0C0"/>
            <w:noWrap/>
            <w:vAlign w:val="center"/>
          </w:tcPr>
          <w:p w14:paraId="3C37C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80" w:type="dxa"/>
            <w:tcBorders>
              <w:top w:val="nil"/>
              <w:left w:val="nil"/>
              <w:bottom w:val="single" w:color="000000" w:sz="4" w:space="0"/>
              <w:right w:val="single" w:color="000000" w:sz="4" w:space="0"/>
            </w:tcBorders>
            <w:shd w:val="clear" w:color="auto" w:fill="auto"/>
            <w:noWrap/>
            <w:vAlign w:val="center"/>
          </w:tcPr>
          <w:p w14:paraId="670A0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r>
      <w:tr w14:paraId="4C36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4D8DA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46" w:type="dxa"/>
            <w:tcBorders>
              <w:top w:val="nil"/>
              <w:left w:val="nil"/>
              <w:bottom w:val="single" w:color="000000" w:sz="4" w:space="0"/>
              <w:right w:val="single" w:color="000000" w:sz="4" w:space="0"/>
            </w:tcBorders>
            <w:shd w:val="clear" w:color="FFFFFF" w:fill="C0C0C0"/>
            <w:noWrap/>
            <w:vAlign w:val="center"/>
          </w:tcPr>
          <w:p w14:paraId="68788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07" w:type="dxa"/>
            <w:tcBorders>
              <w:top w:val="nil"/>
              <w:left w:val="nil"/>
              <w:bottom w:val="single" w:color="000000" w:sz="4" w:space="0"/>
              <w:right w:val="single" w:color="000000" w:sz="4" w:space="0"/>
            </w:tcBorders>
            <w:shd w:val="clear" w:color="auto" w:fill="auto"/>
            <w:noWrap/>
            <w:vAlign w:val="center"/>
          </w:tcPr>
          <w:p w14:paraId="7D86D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923" w:type="dxa"/>
            <w:tcBorders>
              <w:top w:val="nil"/>
              <w:left w:val="nil"/>
              <w:bottom w:val="single" w:color="000000" w:sz="4" w:space="0"/>
              <w:right w:val="single" w:color="000000" w:sz="4" w:space="0"/>
            </w:tcBorders>
            <w:shd w:val="clear" w:color="FFFFFF" w:fill="C0C0C0"/>
            <w:noWrap/>
            <w:vAlign w:val="center"/>
          </w:tcPr>
          <w:p w14:paraId="16EC7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110" w:type="dxa"/>
            <w:tcBorders>
              <w:top w:val="nil"/>
              <w:left w:val="nil"/>
              <w:bottom w:val="single" w:color="000000" w:sz="4" w:space="0"/>
              <w:right w:val="single" w:color="000000" w:sz="4" w:space="0"/>
            </w:tcBorders>
            <w:shd w:val="clear" w:color="FFFFFF" w:fill="C0C0C0"/>
            <w:noWrap/>
            <w:vAlign w:val="center"/>
          </w:tcPr>
          <w:p w14:paraId="4765E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45" w:type="dxa"/>
            <w:tcBorders>
              <w:top w:val="nil"/>
              <w:left w:val="nil"/>
              <w:bottom w:val="single" w:color="000000" w:sz="4" w:space="0"/>
              <w:right w:val="single" w:color="000000" w:sz="4" w:space="0"/>
            </w:tcBorders>
            <w:shd w:val="clear" w:color="auto" w:fill="auto"/>
            <w:noWrap/>
            <w:vAlign w:val="center"/>
          </w:tcPr>
          <w:p w14:paraId="187D8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0A09B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455" w:type="dxa"/>
            <w:tcBorders>
              <w:top w:val="nil"/>
              <w:left w:val="nil"/>
              <w:bottom w:val="single" w:color="000000" w:sz="4" w:space="0"/>
              <w:right w:val="single" w:color="000000" w:sz="4" w:space="0"/>
            </w:tcBorders>
            <w:shd w:val="clear" w:color="FFFFFF" w:fill="C0C0C0"/>
            <w:noWrap/>
            <w:vAlign w:val="center"/>
          </w:tcPr>
          <w:p w14:paraId="25966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80" w:type="dxa"/>
            <w:tcBorders>
              <w:top w:val="nil"/>
              <w:left w:val="nil"/>
              <w:bottom w:val="single" w:color="000000" w:sz="4" w:space="0"/>
              <w:right w:val="single" w:color="000000" w:sz="4" w:space="0"/>
            </w:tcBorders>
            <w:shd w:val="clear" w:color="auto" w:fill="auto"/>
            <w:noWrap/>
            <w:vAlign w:val="center"/>
          </w:tcPr>
          <w:p w14:paraId="6E710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37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4AE2A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46" w:type="dxa"/>
            <w:tcBorders>
              <w:top w:val="nil"/>
              <w:left w:val="nil"/>
              <w:bottom w:val="single" w:color="000000" w:sz="4" w:space="0"/>
              <w:right w:val="single" w:color="000000" w:sz="4" w:space="0"/>
            </w:tcBorders>
            <w:shd w:val="clear" w:color="FFFFFF" w:fill="C0C0C0"/>
            <w:noWrap/>
            <w:vAlign w:val="center"/>
          </w:tcPr>
          <w:p w14:paraId="67B27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07" w:type="dxa"/>
            <w:tcBorders>
              <w:top w:val="nil"/>
              <w:left w:val="nil"/>
              <w:bottom w:val="single" w:color="000000" w:sz="4" w:space="0"/>
              <w:right w:val="single" w:color="000000" w:sz="4" w:space="0"/>
            </w:tcBorders>
            <w:shd w:val="clear" w:color="auto" w:fill="auto"/>
            <w:noWrap/>
            <w:vAlign w:val="center"/>
          </w:tcPr>
          <w:p w14:paraId="50A92A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923" w:type="dxa"/>
            <w:tcBorders>
              <w:top w:val="nil"/>
              <w:left w:val="nil"/>
              <w:bottom w:val="single" w:color="000000" w:sz="4" w:space="0"/>
              <w:right w:val="single" w:color="000000" w:sz="4" w:space="0"/>
            </w:tcBorders>
            <w:shd w:val="clear" w:color="FFFFFF" w:fill="C0C0C0"/>
            <w:noWrap/>
            <w:vAlign w:val="center"/>
          </w:tcPr>
          <w:p w14:paraId="69834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110" w:type="dxa"/>
            <w:tcBorders>
              <w:top w:val="nil"/>
              <w:left w:val="nil"/>
              <w:bottom w:val="single" w:color="000000" w:sz="4" w:space="0"/>
              <w:right w:val="single" w:color="000000" w:sz="4" w:space="0"/>
            </w:tcBorders>
            <w:shd w:val="clear" w:color="FFFFFF" w:fill="C0C0C0"/>
            <w:noWrap/>
            <w:vAlign w:val="center"/>
          </w:tcPr>
          <w:p w14:paraId="5D2D4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45" w:type="dxa"/>
            <w:tcBorders>
              <w:top w:val="nil"/>
              <w:left w:val="nil"/>
              <w:bottom w:val="single" w:color="000000" w:sz="4" w:space="0"/>
              <w:right w:val="single" w:color="000000" w:sz="4" w:space="0"/>
            </w:tcBorders>
            <w:shd w:val="clear" w:color="auto" w:fill="auto"/>
            <w:noWrap/>
            <w:vAlign w:val="center"/>
          </w:tcPr>
          <w:p w14:paraId="63E58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840" w:type="dxa"/>
            <w:tcBorders>
              <w:top w:val="nil"/>
              <w:left w:val="nil"/>
              <w:bottom w:val="single" w:color="000000" w:sz="4" w:space="0"/>
              <w:right w:val="single" w:color="000000" w:sz="4" w:space="0"/>
            </w:tcBorders>
            <w:shd w:val="clear" w:color="FFFFFF" w:fill="C0C0C0"/>
            <w:noWrap/>
            <w:vAlign w:val="center"/>
          </w:tcPr>
          <w:p w14:paraId="1FBD8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455" w:type="dxa"/>
            <w:tcBorders>
              <w:top w:val="nil"/>
              <w:left w:val="nil"/>
              <w:bottom w:val="single" w:color="000000" w:sz="4" w:space="0"/>
              <w:right w:val="single" w:color="000000" w:sz="4" w:space="0"/>
            </w:tcBorders>
            <w:shd w:val="clear" w:color="FFFFFF" w:fill="C0C0C0"/>
            <w:noWrap/>
            <w:vAlign w:val="center"/>
          </w:tcPr>
          <w:p w14:paraId="6F135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80" w:type="dxa"/>
            <w:tcBorders>
              <w:top w:val="nil"/>
              <w:left w:val="nil"/>
              <w:bottom w:val="single" w:color="000000" w:sz="4" w:space="0"/>
              <w:right w:val="single" w:color="000000" w:sz="4" w:space="0"/>
            </w:tcBorders>
            <w:shd w:val="clear" w:color="auto" w:fill="auto"/>
            <w:noWrap/>
            <w:vAlign w:val="center"/>
          </w:tcPr>
          <w:p w14:paraId="7F45D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46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69D8B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46" w:type="dxa"/>
            <w:tcBorders>
              <w:top w:val="nil"/>
              <w:left w:val="nil"/>
              <w:bottom w:val="single" w:color="000000" w:sz="4" w:space="0"/>
              <w:right w:val="single" w:color="000000" w:sz="4" w:space="0"/>
            </w:tcBorders>
            <w:shd w:val="clear" w:color="FFFFFF" w:fill="C0C0C0"/>
            <w:noWrap/>
            <w:vAlign w:val="center"/>
          </w:tcPr>
          <w:p w14:paraId="1C360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07" w:type="dxa"/>
            <w:tcBorders>
              <w:top w:val="nil"/>
              <w:left w:val="nil"/>
              <w:bottom w:val="single" w:color="000000" w:sz="4" w:space="0"/>
              <w:right w:val="single" w:color="000000" w:sz="4" w:space="0"/>
            </w:tcBorders>
            <w:shd w:val="clear" w:color="auto" w:fill="auto"/>
            <w:noWrap/>
            <w:vAlign w:val="center"/>
          </w:tcPr>
          <w:p w14:paraId="5F97A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74.72</w:t>
            </w:r>
          </w:p>
        </w:tc>
        <w:tc>
          <w:tcPr>
            <w:tcW w:w="923" w:type="dxa"/>
            <w:tcBorders>
              <w:top w:val="nil"/>
              <w:left w:val="nil"/>
              <w:bottom w:val="single" w:color="000000" w:sz="4" w:space="0"/>
              <w:right w:val="single" w:color="000000" w:sz="4" w:space="0"/>
            </w:tcBorders>
            <w:shd w:val="clear" w:color="FFFFFF" w:fill="C0C0C0"/>
            <w:noWrap/>
            <w:vAlign w:val="center"/>
          </w:tcPr>
          <w:p w14:paraId="073E7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110" w:type="dxa"/>
            <w:tcBorders>
              <w:top w:val="nil"/>
              <w:left w:val="nil"/>
              <w:bottom w:val="single" w:color="000000" w:sz="4" w:space="0"/>
              <w:right w:val="single" w:color="000000" w:sz="4" w:space="0"/>
            </w:tcBorders>
            <w:shd w:val="clear" w:color="FFFFFF" w:fill="C0C0C0"/>
            <w:noWrap/>
            <w:vAlign w:val="center"/>
          </w:tcPr>
          <w:p w14:paraId="5EB80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45" w:type="dxa"/>
            <w:tcBorders>
              <w:top w:val="nil"/>
              <w:left w:val="nil"/>
              <w:bottom w:val="single" w:color="000000" w:sz="4" w:space="0"/>
              <w:right w:val="single" w:color="000000" w:sz="4" w:space="0"/>
            </w:tcBorders>
            <w:shd w:val="clear" w:color="auto" w:fill="auto"/>
            <w:noWrap/>
            <w:vAlign w:val="center"/>
          </w:tcPr>
          <w:p w14:paraId="75B6B9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6CC5A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455" w:type="dxa"/>
            <w:tcBorders>
              <w:top w:val="nil"/>
              <w:left w:val="nil"/>
              <w:bottom w:val="single" w:color="000000" w:sz="4" w:space="0"/>
              <w:right w:val="single" w:color="000000" w:sz="4" w:space="0"/>
            </w:tcBorders>
            <w:shd w:val="clear" w:color="FFFFFF" w:fill="C0C0C0"/>
            <w:noWrap/>
            <w:vAlign w:val="center"/>
          </w:tcPr>
          <w:p w14:paraId="3DB2B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80" w:type="dxa"/>
            <w:tcBorders>
              <w:top w:val="nil"/>
              <w:left w:val="nil"/>
              <w:bottom w:val="single" w:color="000000" w:sz="4" w:space="0"/>
              <w:right w:val="single" w:color="000000" w:sz="4" w:space="0"/>
            </w:tcBorders>
            <w:shd w:val="clear" w:color="auto" w:fill="auto"/>
            <w:noWrap/>
            <w:vAlign w:val="center"/>
          </w:tcPr>
          <w:p w14:paraId="773B3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05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05236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46" w:type="dxa"/>
            <w:tcBorders>
              <w:top w:val="nil"/>
              <w:left w:val="nil"/>
              <w:bottom w:val="single" w:color="000000" w:sz="4" w:space="0"/>
              <w:right w:val="single" w:color="000000" w:sz="4" w:space="0"/>
            </w:tcBorders>
            <w:shd w:val="clear" w:color="FFFFFF" w:fill="C0C0C0"/>
            <w:noWrap/>
            <w:vAlign w:val="center"/>
          </w:tcPr>
          <w:p w14:paraId="50E54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07" w:type="dxa"/>
            <w:tcBorders>
              <w:top w:val="nil"/>
              <w:left w:val="nil"/>
              <w:bottom w:val="single" w:color="000000" w:sz="4" w:space="0"/>
              <w:right w:val="single" w:color="000000" w:sz="4" w:space="0"/>
            </w:tcBorders>
            <w:shd w:val="clear" w:color="auto" w:fill="auto"/>
            <w:noWrap/>
            <w:vAlign w:val="center"/>
          </w:tcPr>
          <w:p w14:paraId="65D31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923" w:type="dxa"/>
            <w:tcBorders>
              <w:top w:val="nil"/>
              <w:left w:val="nil"/>
              <w:bottom w:val="single" w:color="000000" w:sz="4" w:space="0"/>
              <w:right w:val="single" w:color="000000" w:sz="4" w:space="0"/>
            </w:tcBorders>
            <w:shd w:val="clear" w:color="FFFFFF" w:fill="C0C0C0"/>
            <w:noWrap/>
            <w:vAlign w:val="center"/>
          </w:tcPr>
          <w:p w14:paraId="298B6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110" w:type="dxa"/>
            <w:tcBorders>
              <w:top w:val="nil"/>
              <w:left w:val="nil"/>
              <w:bottom w:val="single" w:color="000000" w:sz="4" w:space="0"/>
              <w:right w:val="single" w:color="000000" w:sz="4" w:space="0"/>
            </w:tcBorders>
            <w:shd w:val="clear" w:color="FFFFFF" w:fill="C0C0C0"/>
            <w:noWrap/>
            <w:vAlign w:val="center"/>
          </w:tcPr>
          <w:p w14:paraId="4F9CF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45" w:type="dxa"/>
            <w:tcBorders>
              <w:top w:val="nil"/>
              <w:left w:val="nil"/>
              <w:bottom w:val="single" w:color="000000" w:sz="4" w:space="0"/>
              <w:right w:val="single" w:color="000000" w:sz="4" w:space="0"/>
            </w:tcBorders>
            <w:shd w:val="clear" w:color="auto" w:fill="auto"/>
            <w:noWrap/>
            <w:vAlign w:val="center"/>
          </w:tcPr>
          <w:p w14:paraId="2865E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3AE2A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455" w:type="dxa"/>
            <w:tcBorders>
              <w:top w:val="nil"/>
              <w:left w:val="nil"/>
              <w:bottom w:val="single" w:color="000000" w:sz="4" w:space="0"/>
              <w:right w:val="single" w:color="000000" w:sz="4" w:space="0"/>
            </w:tcBorders>
            <w:shd w:val="clear" w:color="FFFFFF" w:fill="C0C0C0"/>
            <w:noWrap/>
            <w:vAlign w:val="center"/>
          </w:tcPr>
          <w:p w14:paraId="3F278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80" w:type="dxa"/>
            <w:tcBorders>
              <w:top w:val="nil"/>
              <w:left w:val="nil"/>
              <w:bottom w:val="single" w:color="000000" w:sz="4" w:space="0"/>
              <w:right w:val="single" w:color="000000" w:sz="4" w:space="0"/>
            </w:tcBorders>
            <w:shd w:val="clear" w:color="auto" w:fill="auto"/>
            <w:noWrap/>
            <w:vAlign w:val="center"/>
          </w:tcPr>
          <w:p w14:paraId="5D99D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D6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52642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46" w:type="dxa"/>
            <w:tcBorders>
              <w:top w:val="nil"/>
              <w:left w:val="nil"/>
              <w:bottom w:val="single" w:color="000000" w:sz="4" w:space="0"/>
              <w:right w:val="single" w:color="000000" w:sz="4" w:space="0"/>
            </w:tcBorders>
            <w:shd w:val="clear" w:color="FFFFFF" w:fill="C0C0C0"/>
            <w:noWrap/>
            <w:vAlign w:val="center"/>
          </w:tcPr>
          <w:p w14:paraId="02A0C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07" w:type="dxa"/>
            <w:tcBorders>
              <w:top w:val="nil"/>
              <w:left w:val="nil"/>
              <w:bottom w:val="single" w:color="000000" w:sz="4" w:space="0"/>
              <w:right w:val="single" w:color="000000" w:sz="4" w:space="0"/>
            </w:tcBorders>
            <w:shd w:val="clear" w:color="auto" w:fill="auto"/>
            <w:noWrap/>
            <w:vAlign w:val="center"/>
          </w:tcPr>
          <w:p w14:paraId="70AB75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23" w:type="dxa"/>
            <w:tcBorders>
              <w:top w:val="nil"/>
              <w:left w:val="nil"/>
              <w:bottom w:val="single" w:color="000000" w:sz="4" w:space="0"/>
              <w:right w:val="single" w:color="000000" w:sz="4" w:space="0"/>
            </w:tcBorders>
            <w:shd w:val="clear" w:color="FFFFFF" w:fill="C0C0C0"/>
            <w:noWrap/>
            <w:vAlign w:val="center"/>
          </w:tcPr>
          <w:p w14:paraId="1E26B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110" w:type="dxa"/>
            <w:tcBorders>
              <w:top w:val="nil"/>
              <w:left w:val="nil"/>
              <w:bottom w:val="single" w:color="000000" w:sz="4" w:space="0"/>
              <w:right w:val="single" w:color="000000" w:sz="4" w:space="0"/>
            </w:tcBorders>
            <w:shd w:val="clear" w:color="FFFFFF" w:fill="C0C0C0"/>
            <w:noWrap/>
            <w:vAlign w:val="center"/>
          </w:tcPr>
          <w:p w14:paraId="4FC64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45" w:type="dxa"/>
            <w:tcBorders>
              <w:top w:val="nil"/>
              <w:left w:val="nil"/>
              <w:bottom w:val="single" w:color="000000" w:sz="4" w:space="0"/>
              <w:right w:val="single" w:color="000000" w:sz="4" w:space="0"/>
            </w:tcBorders>
            <w:shd w:val="clear" w:color="auto" w:fill="auto"/>
            <w:noWrap/>
            <w:vAlign w:val="center"/>
          </w:tcPr>
          <w:p w14:paraId="70585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40" w:type="dxa"/>
            <w:tcBorders>
              <w:top w:val="nil"/>
              <w:left w:val="nil"/>
              <w:bottom w:val="single" w:color="000000" w:sz="4" w:space="0"/>
              <w:right w:val="single" w:color="000000" w:sz="4" w:space="0"/>
            </w:tcBorders>
            <w:shd w:val="clear" w:color="FFFFFF" w:fill="C0C0C0"/>
            <w:noWrap/>
            <w:vAlign w:val="center"/>
          </w:tcPr>
          <w:p w14:paraId="73ACD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455" w:type="dxa"/>
            <w:tcBorders>
              <w:top w:val="nil"/>
              <w:left w:val="nil"/>
              <w:bottom w:val="single" w:color="000000" w:sz="4" w:space="0"/>
              <w:right w:val="single" w:color="000000" w:sz="4" w:space="0"/>
            </w:tcBorders>
            <w:shd w:val="clear" w:color="FFFFFF" w:fill="C0C0C0"/>
            <w:noWrap/>
            <w:vAlign w:val="center"/>
          </w:tcPr>
          <w:p w14:paraId="43C6B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80" w:type="dxa"/>
            <w:tcBorders>
              <w:top w:val="nil"/>
              <w:left w:val="nil"/>
              <w:bottom w:val="single" w:color="000000" w:sz="4" w:space="0"/>
              <w:right w:val="single" w:color="000000" w:sz="4" w:space="0"/>
            </w:tcBorders>
            <w:shd w:val="clear" w:color="auto" w:fill="auto"/>
            <w:noWrap/>
            <w:vAlign w:val="center"/>
          </w:tcPr>
          <w:p w14:paraId="2B24C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79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34FC3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46" w:type="dxa"/>
            <w:tcBorders>
              <w:top w:val="nil"/>
              <w:left w:val="nil"/>
              <w:bottom w:val="single" w:color="000000" w:sz="4" w:space="0"/>
              <w:right w:val="single" w:color="000000" w:sz="4" w:space="0"/>
            </w:tcBorders>
            <w:shd w:val="clear" w:color="FFFFFF" w:fill="C0C0C0"/>
            <w:noWrap/>
            <w:vAlign w:val="center"/>
          </w:tcPr>
          <w:p w14:paraId="62B36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07" w:type="dxa"/>
            <w:tcBorders>
              <w:top w:val="nil"/>
              <w:left w:val="nil"/>
              <w:bottom w:val="single" w:color="000000" w:sz="4" w:space="0"/>
              <w:right w:val="single" w:color="000000" w:sz="4" w:space="0"/>
            </w:tcBorders>
            <w:shd w:val="clear" w:color="auto" w:fill="auto"/>
            <w:noWrap/>
            <w:vAlign w:val="center"/>
          </w:tcPr>
          <w:p w14:paraId="75545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923" w:type="dxa"/>
            <w:tcBorders>
              <w:top w:val="nil"/>
              <w:left w:val="nil"/>
              <w:bottom w:val="single" w:color="000000" w:sz="4" w:space="0"/>
              <w:right w:val="single" w:color="000000" w:sz="4" w:space="0"/>
            </w:tcBorders>
            <w:shd w:val="clear" w:color="FFFFFF" w:fill="C0C0C0"/>
            <w:noWrap/>
            <w:vAlign w:val="center"/>
          </w:tcPr>
          <w:p w14:paraId="03780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110" w:type="dxa"/>
            <w:tcBorders>
              <w:top w:val="nil"/>
              <w:left w:val="nil"/>
              <w:bottom w:val="single" w:color="000000" w:sz="4" w:space="0"/>
              <w:right w:val="single" w:color="000000" w:sz="4" w:space="0"/>
            </w:tcBorders>
            <w:shd w:val="clear" w:color="FFFFFF" w:fill="C0C0C0"/>
            <w:noWrap/>
            <w:vAlign w:val="center"/>
          </w:tcPr>
          <w:p w14:paraId="7D5C2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45" w:type="dxa"/>
            <w:tcBorders>
              <w:top w:val="nil"/>
              <w:left w:val="nil"/>
              <w:bottom w:val="single" w:color="000000" w:sz="4" w:space="0"/>
              <w:right w:val="single" w:color="000000" w:sz="4" w:space="0"/>
            </w:tcBorders>
            <w:shd w:val="clear" w:color="auto" w:fill="auto"/>
            <w:noWrap/>
            <w:vAlign w:val="center"/>
          </w:tcPr>
          <w:p w14:paraId="4D997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3C909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455" w:type="dxa"/>
            <w:tcBorders>
              <w:top w:val="nil"/>
              <w:left w:val="nil"/>
              <w:bottom w:val="single" w:color="000000" w:sz="4" w:space="0"/>
              <w:right w:val="single" w:color="000000" w:sz="4" w:space="0"/>
            </w:tcBorders>
            <w:shd w:val="clear" w:color="FFFFFF" w:fill="C0C0C0"/>
            <w:noWrap/>
            <w:vAlign w:val="center"/>
          </w:tcPr>
          <w:p w14:paraId="1003A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80" w:type="dxa"/>
            <w:tcBorders>
              <w:top w:val="nil"/>
              <w:left w:val="nil"/>
              <w:bottom w:val="single" w:color="000000" w:sz="4" w:space="0"/>
              <w:right w:val="single" w:color="000000" w:sz="4" w:space="0"/>
            </w:tcBorders>
            <w:shd w:val="clear" w:color="auto" w:fill="auto"/>
            <w:noWrap/>
            <w:vAlign w:val="center"/>
          </w:tcPr>
          <w:p w14:paraId="0B056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18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688F1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46" w:type="dxa"/>
            <w:tcBorders>
              <w:top w:val="nil"/>
              <w:left w:val="nil"/>
              <w:bottom w:val="single" w:color="000000" w:sz="4" w:space="0"/>
              <w:right w:val="single" w:color="000000" w:sz="4" w:space="0"/>
            </w:tcBorders>
            <w:shd w:val="clear" w:color="FFFFFF" w:fill="C0C0C0"/>
            <w:noWrap/>
            <w:vAlign w:val="center"/>
          </w:tcPr>
          <w:p w14:paraId="76A49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07" w:type="dxa"/>
            <w:tcBorders>
              <w:top w:val="nil"/>
              <w:left w:val="nil"/>
              <w:bottom w:val="single" w:color="000000" w:sz="4" w:space="0"/>
              <w:right w:val="single" w:color="000000" w:sz="4" w:space="0"/>
            </w:tcBorders>
            <w:shd w:val="clear" w:color="auto" w:fill="auto"/>
            <w:noWrap/>
            <w:vAlign w:val="center"/>
          </w:tcPr>
          <w:p w14:paraId="37135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07FF6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110" w:type="dxa"/>
            <w:tcBorders>
              <w:top w:val="nil"/>
              <w:left w:val="nil"/>
              <w:bottom w:val="single" w:color="000000" w:sz="4" w:space="0"/>
              <w:right w:val="single" w:color="000000" w:sz="4" w:space="0"/>
            </w:tcBorders>
            <w:shd w:val="clear" w:color="FFFFFF" w:fill="C0C0C0"/>
            <w:noWrap/>
            <w:vAlign w:val="center"/>
          </w:tcPr>
          <w:p w14:paraId="6E02A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45" w:type="dxa"/>
            <w:tcBorders>
              <w:top w:val="nil"/>
              <w:left w:val="nil"/>
              <w:bottom w:val="single" w:color="000000" w:sz="4" w:space="0"/>
              <w:right w:val="single" w:color="000000" w:sz="4" w:space="0"/>
            </w:tcBorders>
            <w:shd w:val="clear" w:color="auto" w:fill="auto"/>
            <w:noWrap/>
            <w:vAlign w:val="center"/>
          </w:tcPr>
          <w:p w14:paraId="04708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840" w:type="dxa"/>
            <w:tcBorders>
              <w:top w:val="nil"/>
              <w:left w:val="nil"/>
              <w:bottom w:val="single" w:color="000000" w:sz="4" w:space="0"/>
              <w:right w:val="single" w:color="000000" w:sz="4" w:space="0"/>
            </w:tcBorders>
            <w:shd w:val="clear" w:color="FFFFFF" w:fill="C0C0C0"/>
            <w:noWrap/>
            <w:vAlign w:val="center"/>
          </w:tcPr>
          <w:p w14:paraId="5F68A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455" w:type="dxa"/>
            <w:tcBorders>
              <w:top w:val="nil"/>
              <w:left w:val="nil"/>
              <w:bottom w:val="single" w:color="000000" w:sz="4" w:space="0"/>
              <w:right w:val="single" w:color="000000" w:sz="4" w:space="0"/>
            </w:tcBorders>
            <w:shd w:val="clear" w:color="FFFFFF" w:fill="C0C0C0"/>
            <w:noWrap/>
            <w:vAlign w:val="center"/>
          </w:tcPr>
          <w:p w14:paraId="5BD3A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80" w:type="dxa"/>
            <w:tcBorders>
              <w:top w:val="nil"/>
              <w:left w:val="nil"/>
              <w:bottom w:val="single" w:color="000000" w:sz="4" w:space="0"/>
              <w:right w:val="single" w:color="000000" w:sz="4" w:space="0"/>
            </w:tcBorders>
            <w:shd w:val="clear" w:color="auto" w:fill="auto"/>
            <w:noWrap/>
            <w:vAlign w:val="center"/>
          </w:tcPr>
          <w:p w14:paraId="07E32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8B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6692C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46" w:type="dxa"/>
            <w:tcBorders>
              <w:top w:val="nil"/>
              <w:left w:val="nil"/>
              <w:bottom w:val="single" w:color="000000" w:sz="4" w:space="0"/>
              <w:right w:val="single" w:color="000000" w:sz="4" w:space="0"/>
            </w:tcBorders>
            <w:shd w:val="clear" w:color="FFFFFF" w:fill="C0C0C0"/>
            <w:noWrap/>
            <w:vAlign w:val="center"/>
          </w:tcPr>
          <w:p w14:paraId="217CD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07" w:type="dxa"/>
            <w:tcBorders>
              <w:top w:val="nil"/>
              <w:left w:val="nil"/>
              <w:bottom w:val="single" w:color="000000" w:sz="4" w:space="0"/>
              <w:right w:val="single" w:color="000000" w:sz="4" w:space="0"/>
            </w:tcBorders>
            <w:shd w:val="clear" w:color="auto" w:fill="auto"/>
            <w:noWrap/>
            <w:vAlign w:val="center"/>
          </w:tcPr>
          <w:p w14:paraId="7EFF7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w:t>
            </w:r>
          </w:p>
        </w:tc>
        <w:tc>
          <w:tcPr>
            <w:tcW w:w="923" w:type="dxa"/>
            <w:tcBorders>
              <w:top w:val="nil"/>
              <w:left w:val="nil"/>
              <w:bottom w:val="single" w:color="000000" w:sz="4" w:space="0"/>
              <w:right w:val="single" w:color="000000" w:sz="4" w:space="0"/>
            </w:tcBorders>
            <w:shd w:val="clear" w:color="FFFFFF" w:fill="C0C0C0"/>
            <w:noWrap/>
            <w:vAlign w:val="center"/>
          </w:tcPr>
          <w:p w14:paraId="113A6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110" w:type="dxa"/>
            <w:tcBorders>
              <w:top w:val="nil"/>
              <w:left w:val="nil"/>
              <w:bottom w:val="single" w:color="000000" w:sz="4" w:space="0"/>
              <w:right w:val="single" w:color="000000" w:sz="4" w:space="0"/>
            </w:tcBorders>
            <w:shd w:val="clear" w:color="FFFFFF" w:fill="C0C0C0"/>
            <w:noWrap/>
            <w:vAlign w:val="center"/>
          </w:tcPr>
          <w:p w14:paraId="7EB3D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45" w:type="dxa"/>
            <w:tcBorders>
              <w:top w:val="nil"/>
              <w:left w:val="nil"/>
              <w:bottom w:val="single" w:color="000000" w:sz="4" w:space="0"/>
              <w:right w:val="single" w:color="000000" w:sz="4" w:space="0"/>
            </w:tcBorders>
            <w:shd w:val="clear" w:color="auto" w:fill="auto"/>
            <w:noWrap/>
            <w:vAlign w:val="center"/>
          </w:tcPr>
          <w:p w14:paraId="30D5A5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72BB9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455" w:type="dxa"/>
            <w:tcBorders>
              <w:top w:val="nil"/>
              <w:left w:val="nil"/>
              <w:bottom w:val="single" w:color="000000" w:sz="4" w:space="0"/>
              <w:right w:val="single" w:color="000000" w:sz="4" w:space="0"/>
            </w:tcBorders>
            <w:shd w:val="clear" w:color="FFFFFF" w:fill="C0C0C0"/>
            <w:noWrap/>
            <w:vAlign w:val="center"/>
          </w:tcPr>
          <w:p w14:paraId="00C8D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80" w:type="dxa"/>
            <w:tcBorders>
              <w:top w:val="nil"/>
              <w:left w:val="nil"/>
              <w:bottom w:val="single" w:color="000000" w:sz="4" w:space="0"/>
              <w:right w:val="single" w:color="000000" w:sz="4" w:space="0"/>
            </w:tcBorders>
            <w:shd w:val="clear" w:color="auto" w:fill="auto"/>
            <w:noWrap/>
            <w:vAlign w:val="center"/>
          </w:tcPr>
          <w:p w14:paraId="22403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F7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00437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46" w:type="dxa"/>
            <w:tcBorders>
              <w:top w:val="nil"/>
              <w:left w:val="nil"/>
              <w:bottom w:val="single" w:color="000000" w:sz="4" w:space="0"/>
              <w:right w:val="single" w:color="000000" w:sz="4" w:space="0"/>
            </w:tcBorders>
            <w:shd w:val="clear" w:color="FFFFFF" w:fill="C0C0C0"/>
            <w:noWrap/>
            <w:vAlign w:val="center"/>
          </w:tcPr>
          <w:p w14:paraId="2D749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07" w:type="dxa"/>
            <w:tcBorders>
              <w:top w:val="nil"/>
              <w:left w:val="nil"/>
              <w:bottom w:val="single" w:color="000000" w:sz="4" w:space="0"/>
              <w:right w:val="single" w:color="000000" w:sz="4" w:space="0"/>
            </w:tcBorders>
            <w:shd w:val="clear" w:color="auto" w:fill="auto"/>
            <w:noWrap/>
            <w:vAlign w:val="center"/>
          </w:tcPr>
          <w:p w14:paraId="45451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156.24</w:t>
            </w:r>
          </w:p>
        </w:tc>
        <w:tc>
          <w:tcPr>
            <w:tcW w:w="923" w:type="dxa"/>
            <w:tcBorders>
              <w:top w:val="nil"/>
              <w:left w:val="nil"/>
              <w:bottom w:val="single" w:color="000000" w:sz="4" w:space="0"/>
              <w:right w:val="single" w:color="000000" w:sz="4" w:space="0"/>
            </w:tcBorders>
            <w:shd w:val="clear" w:color="FFFFFF" w:fill="C0C0C0"/>
            <w:noWrap/>
            <w:vAlign w:val="center"/>
          </w:tcPr>
          <w:p w14:paraId="19377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110" w:type="dxa"/>
            <w:tcBorders>
              <w:top w:val="nil"/>
              <w:left w:val="nil"/>
              <w:bottom w:val="single" w:color="000000" w:sz="4" w:space="0"/>
              <w:right w:val="single" w:color="000000" w:sz="4" w:space="0"/>
            </w:tcBorders>
            <w:shd w:val="clear" w:color="FFFFFF" w:fill="C0C0C0"/>
            <w:noWrap/>
            <w:vAlign w:val="center"/>
          </w:tcPr>
          <w:p w14:paraId="10E83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45" w:type="dxa"/>
            <w:tcBorders>
              <w:top w:val="nil"/>
              <w:left w:val="nil"/>
              <w:bottom w:val="single" w:color="000000" w:sz="4" w:space="0"/>
              <w:right w:val="single" w:color="000000" w:sz="4" w:space="0"/>
            </w:tcBorders>
            <w:shd w:val="clear" w:color="auto" w:fill="auto"/>
            <w:noWrap/>
            <w:vAlign w:val="center"/>
          </w:tcPr>
          <w:p w14:paraId="3BA37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840" w:type="dxa"/>
            <w:tcBorders>
              <w:top w:val="nil"/>
              <w:left w:val="nil"/>
              <w:bottom w:val="single" w:color="000000" w:sz="4" w:space="0"/>
              <w:right w:val="single" w:color="000000" w:sz="4" w:space="0"/>
            </w:tcBorders>
            <w:shd w:val="clear" w:color="FFFFFF" w:fill="C0C0C0"/>
            <w:noWrap/>
            <w:vAlign w:val="center"/>
          </w:tcPr>
          <w:p w14:paraId="7482C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455" w:type="dxa"/>
            <w:tcBorders>
              <w:top w:val="nil"/>
              <w:left w:val="nil"/>
              <w:bottom w:val="single" w:color="000000" w:sz="4" w:space="0"/>
              <w:right w:val="single" w:color="000000" w:sz="4" w:space="0"/>
            </w:tcBorders>
            <w:shd w:val="clear" w:color="FFFFFF" w:fill="C0C0C0"/>
            <w:noWrap/>
            <w:vAlign w:val="center"/>
          </w:tcPr>
          <w:p w14:paraId="647E5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80" w:type="dxa"/>
            <w:tcBorders>
              <w:top w:val="nil"/>
              <w:left w:val="nil"/>
              <w:bottom w:val="single" w:color="000000" w:sz="4" w:space="0"/>
              <w:right w:val="single" w:color="000000" w:sz="4" w:space="0"/>
            </w:tcBorders>
            <w:shd w:val="clear" w:color="auto" w:fill="auto"/>
            <w:noWrap/>
            <w:vAlign w:val="center"/>
          </w:tcPr>
          <w:p w14:paraId="512C4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74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10864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46" w:type="dxa"/>
            <w:tcBorders>
              <w:top w:val="nil"/>
              <w:left w:val="nil"/>
              <w:bottom w:val="single" w:color="000000" w:sz="4" w:space="0"/>
              <w:right w:val="single" w:color="000000" w:sz="4" w:space="0"/>
            </w:tcBorders>
            <w:shd w:val="clear" w:color="FFFFFF" w:fill="C0C0C0"/>
            <w:noWrap/>
            <w:vAlign w:val="center"/>
          </w:tcPr>
          <w:p w14:paraId="26E99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07" w:type="dxa"/>
            <w:tcBorders>
              <w:top w:val="nil"/>
              <w:left w:val="nil"/>
              <w:bottom w:val="single" w:color="000000" w:sz="4" w:space="0"/>
              <w:right w:val="single" w:color="000000" w:sz="4" w:space="0"/>
            </w:tcBorders>
            <w:shd w:val="clear" w:color="auto" w:fill="auto"/>
            <w:noWrap/>
            <w:vAlign w:val="center"/>
          </w:tcPr>
          <w:p w14:paraId="60297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53528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110" w:type="dxa"/>
            <w:tcBorders>
              <w:top w:val="nil"/>
              <w:left w:val="nil"/>
              <w:bottom w:val="single" w:color="000000" w:sz="4" w:space="0"/>
              <w:right w:val="single" w:color="000000" w:sz="4" w:space="0"/>
            </w:tcBorders>
            <w:shd w:val="clear" w:color="FFFFFF" w:fill="C0C0C0"/>
            <w:noWrap/>
            <w:vAlign w:val="center"/>
          </w:tcPr>
          <w:p w14:paraId="3CCEA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45" w:type="dxa"/>
            <w:tcBorders>
              <w:top w:val="nil"/>
              <w:left w:val="nil"/>
              <w:bottom w:val="single" w:color="000000" w:sz="4" w:space="0"/>
              <w:right w:val="single" w:color="000000" w:sz="4" w:space="0"/>
            </w:tcBorders>
            <w:shd w:val="clear" w:color="auto" w:fill="auto"/>
            <w:noWrap/>
            <w:vAlign w:val="center"/>
          </w:tcPr>
          <w:p w14:paraId="2BC8C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04B0B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455" w:type="dxa"/>
            <w:tcBorders>
              <w:top w:val="nil"/>
              <w:left w:val="nil"/>
              <w:bottom w:val="single" w:color="000000" w:sz="4" w:space="0"/>
              <w:right w:val="single" w:color="000000" w:sz="4" w:space="0"/>
            </w:tcBorders>
            <w:shd w:val="clear" w:color="FFFFFF" w:fill="C0C0C0"/>
            <w:noWrap/>
            <w:vAlign w:val="center"/>
          </w:tcPr>
          <w:p w14:paraId="6BABB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80" w:type="dxa"/>
            <w:tcBorders>
              <w:top w:val="nil"/>
              <w:left w:val="nil"/>
              <w:bottom w:val="single" w:color="000000" w:sz="4" w:space="0"/>
              <w:right w:val="single" w:color="000000" w:sz="4" w:space="0"/>
            </w:tcBorders>
            <w:shd w:val="clear" w:color="auto" w:fill="auto"/>
            <w:noWrap/>
            <w:vAlign w:val="center"/>
          </w:tcPr>
          <w:p w14:paraId="52954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FE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0C8C3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46" w:type="dxa"/>
            <w:tcBorders>
              <w:top w:val="nil"/>
              <w:left w:val="nil"/>
              <w:bottom w:val="single" w:color="000000" w:sz="4" w:space="0"/>
              <w:right w:val="single" w:color="000000" w:sz="4" w:space="0"/>
            </w:tcBorders>
            <w:shd w:val="clear" w:color="FFFFFF" w:fill="C0C0C0"/>
            <w:noWrap/>
            <w:vAlign w:val="center"/>
          </w:tcPr>
          <w:p w14:paraId="468DD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07" w:type="dxa"/>
            <w:tcBorders>
              <w:top w:val="nil"/>
              <w:left w:val="nil"/>
              <w:bottom w:val="single" w:color="000000" w:sz="4" w:space="0"/>
              <w:right w:val="single" w:color="000000" w:sz="4" w:space="0"/>
            </w:tcBorders>
            <w:shd w:val="clear" w:color="auto" w:fill="auto"/>
            <w:noWrap/>
            <w:vAlign w:val="center"/>
          </w:tcPr>
          <w:p w14:paraId="05AE0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149.17</w:t>
            </w:r>
          </w:p>
        </w:tc>
        <w:tc>
          <w:tcPr>
            <w:tcW w:w="923" w:type="dxa"/>
            <w:tcBorders>
              <w:top w:val="nil"/>
              <w:left w:val="nil"/>
              <w:bottom w:val="single" w:color="000000" w:sz="4" w:space="0"/>
              <w:right w:val="single" w:color="000000" w:sz="4" w:space="0"/>
            </w:tcBorders>
            <w:shd w:val="clear" w:color="FFFFFF" w:fill="C0C0C0"/>
            <w:noWrap/>
            <w:vAlign w:val="center"/>
          </w:tcPr>
          <w:p w14:paraId="0461A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110" w:type="dxa"/>
            <w:tcBorders>
              <w:top w:val="nil"/>
              <w:left w:val="nil"/>
              <w:bottom w:val="single" w:color="000000" w:sz="4" w:space="0"/>
              <w:right w:val="single" w:color="000000" w:sz="4" w:space="0"/>
            </w:tcBorders>
            <w:shd w:val="clear" w:color="FFFFFF" w:fill="C0C0C0"/>
            <w:noWrap/>
            <w:vAlign w:val="center"/>
          </w:tcPr>
          <w:p w14:paraId="2C6B9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45" w:type="dxa"/>
            <w:tcBorders>
              <w:top w:val="nil"/>
              <w:left w:val="nil"/>
              <w:bottom w:val="single" w:color="000000" w:sz="4" w:space="0"/>
              <w:right w:val="single" w:color="000000" w:sz="4" w:space="0"/>
            </w:tcBorders>
            <w:shd w:val="clear" w:color="auto" w:fill="auto"/>
            <w:noWrap/>
            <w:vAlign w:val="center"/>
          </w:tcPr>
          <w:p w14:paraId="64146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40" w:type="dxa"/>
            <w:tcBorders>
              <w:top w:val="nil"/>
              <w:left w:val="nil"/>
              <w:bottom w:val="single" w:color="000000" w:sz="4" w:space="0"/>
              <w:right w:val="single" w:color="000000" w:sz="4" w:space="0"/>
            </w:tcBorders>
            <w:shd w:val="clear" w:color="FFFFFF" w:fill="C0C0C0"/>
            <w:noWrap/>
            <w:vAlign w:val="center"/>
          </w:tcPr>
          <w:p w14:paraId="0EB89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455" w:type="dxa"/>
            <w:tcBorders>
              <w:top w:val="nil"/>
              <w:left w:val="nil"/>
              <w:bottom w:val="single" w:color="000000" w:sz="4" w:space="0"/>
              <w:right w:val="single" w:color="000000" w:sz="4" w:space="0"/>
            </w:tcBorders>
            <w:shd w:val="clear" w:color="FFFFFF" w:fill="C0C0C0"/>
            <w:noWrap/>
            <w:vAlign w:val="center"/>
          </w:tcPr>
          <w:p w14:paraId="5C26A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80" w:type="dxa"/>
            <w:tcBorders>
              <w:top w:val="nil"/>
              <w:left w:val="nil"/>
              <w:bottom w:val="single" w:color="000000" w:sz="4" w:space="0"/>
              <w:right w:val="single" w:color="000000" w:sz="4" w:space="0"/>
            </w:tcBorders>
            <w:shd w:val="clear" w:color="auto" w:fill="auto"/>
            <w:noWrap/>
            <w:vAlign w:val="center"/>
          </w:tcPr>
          <w:p w14:paraId="3AA71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94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3D58C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46" w:type="dxa"/>
            <w:tcBorders>
              <w:top w:val="nil"/>
              <w:left w:val="nil"/>
              <w:bottom w:val="single" w:color="000000" w:sz="4" w:space="0"/>
              <w:right w:val="single" w:color="000000" w:sz="4" w:space="0"/>
            </w:tcBorders>
            <w:shd w:val="clear" w:color="FFFFFF" w:fill="C0C0C0"/>
            <w:noWrap/>
            <w:vAlign w:val="center"/>
          </w:tcPr>
          <w:p w14:paraId="48FA9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07" w:type="dxa"/>
            <w:tcBorders>
              <w:top w:val="nil"/>
              <w:left w:val="nil"/>
              <w:bottom w:val="single" w:color="000000" w:sz="4" w:space="0"/>
              <w:right w:val="single" w:color="000000" w:sz="4" w:space="0"/>
            </w:tcBorders>
            <w:shd w:val="clear" w:color="auto" w:fill="auto"/>
            <w:noWrap/>
            <w:vAlign w:val="center"/>
          </w:tcPr>
          <w:p w14:paraId="56700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64D9E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110" w:type="dxa"/>
            <w:tcBorders>
              <w:top w:val="nil"/>
              <w:left w:val="nil"/>
              <w:bottom w:val="single" w:color="000000" w:sz="4" w:space="0"/>
              <w:right w:val="single" w:color="000000" w:sz="4" w:space="0"/>
            </w:tcBorders>
            <w:shd w:val="clear" w:color="FFFFFF" w:fill="C0C0C0"/>
            <w:noWrap/>
            <w:vAlign w:val="center"/>
          </w:tcPr>
          <w:p w14:paraId="07C77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45" w:type="dxa"/>
            <w:tcBorders>
              <w:top w:val="nil"/>
              <w:left w:val="nil"/>
              <w:bottom w:val="single" w:color="000000" w:sz="4" w:space="0"/>
              <w:right w:val="single" w:color="000000" w:sz="4" w:space="0"/>
            </w:tcBorders>
            <w:shd w:val="clear" w:color="auto" w:fill="auto"/>
            <w:noWrap/>
            <w:vAlign w:val="center"/>
          </w:tcPr>
          <w:p w14:paraId="3F21C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49BAA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455" w:type="dxa"/>
            <w:tcBorders>
              <w:top w:val="nil"/>
              <w:left w:val="nil"/>
              <w:bottom w:val="single" w:color="000000" w:sz="4" w:space="0"/>
              <w:right w:val="single" w:color="000000" w:sz="4" w:space="0"/>
            </w:tcBorders>
            <w:shd w:val="clear" w:color="FFFFFF" w:fill="C0C0C0"/>
            <w:noWrap/>
            <w:vAlign w:val="center"/>
          </w:tcPr>
          <w:p w14:paraId="70E24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80" w:type="dxa"/>
            <w:tcBorders>
              <w:top w:val="nil"/>
              <w:left w:val="nil"/>
              <w:bottom w:val="single" w:color="000000" w:sz="4" w:space="0"/>
              <w:right w:val="single" w:color="000000" w:sz="4" w:space="0"/>
            </w:tcBorders>
            <w:shd w:val="clear" w:color="auto" w:fill="auto"/>
            <w:noWrap/>
            <w:vAlign w:val="center"/>
          </w:tcPr>
          <w:p w14:paraId="16FB0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C4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5A915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46" w:type="dxa"/>
            <w:tcBorders>
              <w:top w:val="nil"/>
              <w:left w:val="nil"/>
              <w:bottom w:val="single" w:color="000000" w:sz="4" w:space="0"/>
              <w:right w:val="single" w:color="000000" w:sz="4" w:space="0"/>
            </w:tcBorders>
            <w:shd w:val="clear" w:color="FFFFFF" w:fill="C0C0C0"/>
            <w:noWrap/>
            <w:vAlign w:val="center"/>
          </w:tcPr>
          <w:p w14:paraId="7565C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07" w:type="dxa"/>
            <w:tcBorders>
              <w:top w:val="nil"/>
              <w:left w:val="nil"/>
              <w:bottom w:val="single" w:color="000000" w:sz="4" w:space="0"/>
              <w:right w:val="single" w:color="000000" w:sz="4" w:space="0"/>
            </w:tcBorders>
            <w:shd w:val="clear" w:color="auto" w:fill="auto"/>
            <w:noWrap/>
            <w:vAlign w:val="center"/>
          </w:tcPr>
          <w:p w14:paraId="4720D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70DCC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110" w:type="dxa"/>
            <w:tcBorders>
              <w:top w:val="nil"/>
              <w:left w:val="nil"/>
              <w:bottom w:val="single" w:color="000000" w:sz="4" w:space="0"/>
              <w:right w:val="single" w:color="000000" w:sz="4" w:space="0"/>
            </w:tcBorders>
            <w:shd w:val="clear" w:color="FFFFFF" w:fill="C0C0C0"/>
            <w:noWrap/>
            <w:vAlign w:val="center"/>
          </w:tcPr>
          <w:p w14:paraId="794FF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45" w:type="dxa"/>
            <w:tcBorders>
              <w:top w:val="nil"/>
              <w:left w:val="nil"/>
              <w:bottom w:val="single" w:color="000000" w:sz="4" w:space="0"/>
              <w:right w:val="single" w:color="000000" w:sz="4" w:space="0"/>
            </w:tcBorders>
            <w:shd w:val="clear" w:color="auto" w:fill="auto"/>
            <w:noWrap/>
            <w:vAlign w:val="center"/>
          </w:tcPr>
          <w:p w14:paraId="2B35D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3F2A8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455" w:type="dxa"/>
            <w:tcBorders>
              <w:top w:val="nil"/>
              <w:left w:val="nil"/>
              <w:bottom w:val="single" w:color="000000" w:sz="4" w:space="0"/>
              <w:right w:val="single" w:color="000000" w:sz="4" w:space="0"/>
            </w:tcBorders>
            <w:shd w:val="clear" w:color="FFFFFF" w:fill="C0C0C0"/>
            <w:noWrap/>
            <w:vAlign w:val="center"/>
          </w:tcPr>
          <w:p w14:paraId="0722F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80" w:type="dxa"/>
            <w:tcBorders>
              <w:top w:val="nil"/>
              <w:left w:val="nil"/>
              <w:bottom w:val="single" w:color="000000" w:sz="4" w:space="0"/>
              <w:right w:val="single" w:color="000000" w:sz="4" w:space="0"/>
            </w:tcBorders>
            <w:shd w:val="clear" w:color="auto" w:fill="auto"/>
            <w:noWrap/>
            <w:vAlign w:val="center"/>
          </w:tcPr>
          <w:p w14:paraId="782F8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C4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59EE9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46" w:type="dxa"/>
            <w:tcBorders>
              <w:top w:val="nil"/>
              <w:left w:val="nil"/>
              <w:bottom w:val="single" w:color="000000" w:sz="4" w:space="0"/>
              <w:right w:val="single" w:color="000000" w:sz="4" w:space="0"/>
            </w:tcBorders>
            <w:shd w:val="clear" w:color="FFFFFF" w:fill="C0C0C0"/>
            <w:noWrap/>
            <w:vAlign w:val="center"/>
          </w:tcPr>
          <w:p w14:paraId="5F051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07" w:type="dxa"/>
            <w:tcBorders>
              <w:top w:val="nil"/>
              <w:left w:val="nil"/>
              <w:bottom w:val="single" w:color="000000" w:sz="4" w:space="0"/>
              <w:right w:val="single" w:color="000000" w:sz="4" w:space="0"/>
            </w:tcBorders>
            <w:shd w:val="clear" w:color="auto" w:fill="auto"/>
            <w:noWrap/>
            <w:vAlign w:val="center"/>
          </w:tcPr>
          <w:p w14:paraId="36A9B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923" w:type="dxa"/>
            <w:tcBorders>
              <w:top w:val="nil"/>
              <w:left w:val="nil"/>
              <w:bottom w:val="single" w:color="000000" w:sz="4" w:space="0"/>
              <w:right w:val="single" w:color="000000" w:sz="4" w:space="0"/>
            </w:tcBorders>
            <w:shd w:val="clear" w:color="FFFFFF" w:fill="C0C0C0"/>
            <w:noWrap/>
            <w:vAlign w:val="center"/>
          </w:tcPr>
          <w:p w14:paraId="044A3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110" w:type="dxa"/>
            <w:tcBorders>
              <w:top w:val="nil"/>
              <w:left w:val="nil"/>
              <w:bottom w:val="single" w:color="000000" w:sz="4" w:space="0"/>
              <w:right w:val="single" w:color="000000" w:sz="4" w:space="0"/>
            </w:tcBorders>
            <w:shd w:val="clear" w:color="FFFFFF" w:fill="C0C0C0"/>
            <w:noWrap/>
            <w:vAlign w:val="center"/>
          </w:tcPr>
          <w:p w14:paraId="2EF9D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45" w:type="dxa"/>
            <w:tcBorders>
              <w:top w:val="nil"/>
              <w:left w:val="nil"/>
              <w:bottom w:val="single" w:color="000000" w:sz="4" w:space="0"/>
              <w:right w:val="single" w:color="000000" w:sz="4" w:space="0"/>
            </w:tcBorders>
            <w:shd w:val="clear" w:color="auto" w:fill="auto"/>
            <w:noWrap/>
            <w:vAlign w:val="center"/>
          </w:tcPr>
          <w:p w14:paraId="23406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39269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455" w:type="dxa"/>
            <w:tcBorders>
              <w:top w:val="nil"/>
              <w:left w:val="nil"/>
              <w:bottom w:val="single" w:color="000000" w:sz="4" w:space="0"/>
              <w:right w:val="single" w:color="000000" w:sz="4" w:space="0"/>
            </w:tcBorders>
            <w:shd w:val="clear" w:color="FFFFFF" w:fill="C0C0C0"/>
            <w:noWrap/>
            <w:vAlign w:val="center"/>
          </w:tcPr>
          <w:p w14:paraId="7CF98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80" w:type="dxa"/>
            <w:tcBorders>
              <w:top w:val="nil"/>
              <w:left w:val="nil"/>
              <w:bottom w:val="single" w:color="000000" w:sz="4" w:space="0"/>
              <w:right w:val="single" w:color="000000" w:sz="4" w:space="0"/>
            </w:tcBorders>
            <w:shd w:val="clear" w:color="auto" w:fill="auto"/>
            <w:noWrap/>
            <w:vAlign w:val="center"/>
          </w:tcPr>
          <w:p w14:paraId="31569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67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4401D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46" w:type="dxa"/>
            <w:tcBorders>
              <w:top w:val="nil"/>
              <w:left w:val="nil"/>
              <w:bottom w:val="single" w:color="000000" w:sz="4" w:space="0"/>
              <w:right w:val="single" w:color="000000" w:sz="4" w:space="0"/>
            </w:tcBorders>
            <w:shd w:val="clear" w:color="FFFFFF" w:fill="C0C0C0"/>
            <w:noWrap/>
            <w:vAlign w:val="center"/>
          </w:tcPr>
          <w:p w14:paraId="524F1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07" w:type="dxa"/>
            <w:tcBorders>
              <w:top w:val="nil"/>
              <w:left w:val="nil"/>
              <w:bottom w:val="single" w:color="000000" w:sz="4" w:space="0"/>
              <w:right w:val="single" w:color="000000" w:sz="4" w:space="0"/>
            </w:tcBorders>
            <w:shd w:val="clear" w:color="auto" w:fill="auto"/>
            <w:noWrap/>
            <w:vAlign w:val="center"/>
          </w:tcPr>
          <w:p w14:paraId="3D986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770D3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110" w:type="dxa"/>
            <w:tcBorders>
              <w:top w:val="nil"/>
              <w:left w:val="nil"/>
              <w:bottom w:val="single" w:color="000000" w:sz="4" w:space="0"/>
              <w:right w:val="single" w:color="000000" w:sz="4" w:space="0"/>
            </w:tcBorders>
            <w:shd w:val="clear" w:color="FFFFFF" w:fill="C0C0C0"/>
            <w:noWrap/>
            <w:vAlign w:val="center"/>
          </w:tcPr>
          <w:p w14:paraId="3050E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45" w:type="dxa"/>
            <w:tcBorders>
              <w:top w:val="nil"/>
              <w:left w:val="nil"/>
              <w:bottom w:val="single" w:color="000000" w:sz="4" w:space="0"/>
              <w:right w:val="single" w:color="000000" w:sz="4" w:space="0"/>
            </w:tcBorders>
            <w:shd w:val="clear" w:color="auto" w:fill="auto"/>
            <w:noWrap/>
            <w:vAlign w:val="center"/>
          </w:tcPr>
          <w:p w14:paraId="7EAE5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840" w:type="dxa"/>
            <w:tcBorders>
              <w:top w:val="nil"/>
              <w:left w:val="nil"/>
              <w:bottom w:val="single" w:color="000000" w:sz="4" w:space="0"/>
              <w:right w:val="single" w:color="000000" w:sz="4" w:space="0"/>
            </w:tcBorders>
            <w:shd w:val="clear" w:color="FFFFFF" w:fill="C0C0C0"/>
            <w:noWrap/>
            <w:vAlign w:val="center"/>
          </w:tcPr>
          <w:p w14:paraId="47810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55" w:type="dxa"/>
            <w:tcBorders>
              <w:top w:val="nil"/>
              <w:left w:val="nil"/>
              <w:bottom w:val="single" w:color="000000" w:sz="4" w:space="0"/>
              <w:right w:val="single" w:color="000000" w:sz="4" w:space="0"/>
            </w:tcBorders>
            <w:shd w:val="clear" w:color="FFFFFF" w:fill="C0C0C0"/>
            <w:noWrap/>
            <w:vAlign w:val="center"/>
          </w:tcPr>
          <w:p w14:paraId="2B39E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80" w:type="dxa"/>
            <w:tcBorders>
              <w:top w:val="nil"/>
              <w:left w:val="nil"/>
              <w:bottom w:val="single" w:color="000000" w:sz="4" w:space="0"/>
              <w:right w:val="single" w:color="000000" w:sz="4" w:space="0"/>
            </w:tcBorders>
            <w:shd w:val="clear" w:color="auto" w:fill="auto"/>
            <w:noWrap/>
            <w:vAlign w:val="center"/>
          </w:tcPr>
          <w:p w14:paraId="5F559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65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5D727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46" w:type="dxa"/>
            <w:tcBorders>
              <w:top w:val="nil"/>
              <w:left w:val="nil"/>
              <w:bottom w:val="single" w:color="000000" w:sz="4" w:space="0"/>
              <w:right w:val="single" w:color="000000" w:sz="4" w:space="0"/>
            </w:tcBorders>
            <w:shd w:val="clear" w:color="FFFFFF" w:fill="C0C0C0"/>
            <w:noWrap/>
            <w:vAlign w:val="center"/>
          </w:tcPr>
          <w:p w14:paraId="78BFF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07" w:type="dxa"/>
            <w:tcBorders>
              <w:top w:val="nil"/>
              <w:left w:val="nil"/>
              <w:bottom w:val="single" w:color="000000" w:sz="4" w:space="0"/>
              <w:right w:val="single" w:color="000000" w:sz="4" w:space="0"/>
            </w:tcBorders>
            <w:shd w:val="clear" w:color="auto" w:fill="auto"/>
            <w:noWrap/>
            <w:vAlign w:val="center"/>
          </w:tcPr>
          <w:p w14:paraId="517B6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0E745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110" w:type="dxa"/>
            <w:tcBorders>
              <w:top w:val="nil"/>
              <w:left w:val="nil"/>
              <w:bottom w:val="single" w:color="000000" w:sz="4" w:space="0"/>
              <w:right w:val="single" w:color="000000" w:sz="4" w:space="0"/>
            </w:tcBorders>
            <w:shd w:val="clear" w:color="FFFFFF" w:fill="C0C0C0"/>
            <w:noWrap/>
            <w:vAlign w:val="center"/>
          </w:tcPr>
          <w:p w14:paraId="16576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45" w:type="dxa"/>
            <w:tcBorders>
              <w:top w:val="nil"/>
              <w:left w:val="nil"/>
              <w:bottom w:val="single" w:color="000000" w:sz="4" w:space="0"/>
              <w:right w:val="single" w:color="000000" w:sz="4" w:space="0"/>
            </w:tcBorders>
            <w:shd w:val="clear" w:color="auto" w:fill="auto"/>
            <w:noWrap/>
            <w:vAlign w:val="center"/>
          </w:tcPr>
          <w:p w14:paraId="4C556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17.58</w:t>
            </w:r>
          </w:p>
        </w:tc>
        <w:tc>
          <w:tcPr>
            <w:tcW w:w="840" w:type="dxa"/>
            <w:tcBorders>
              <w:top w:val="nil"/>
              <w:left w:val="nil"/>
              <w:bottom w:val="single" w:color="000000" w:sz="4" w:space="0"/>
              <w:right w:val="single" w:color="000000" w:sz="4" w:space="0"/>
            </w:tcBorders>
            <w:shd w:val="clear" w:color="FFFFFF" w:fill="C0C0C0"/>
            <w:noWrap/>
            <w:vAlign w:val="center"/>
          </w:tcPr>
          <w:p w14:paraId="40062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455" w:type="dxa"/>
            <w:tcBorders>
              <w:top w:val="nil"/>
              <w:left w:val="nil"/>
              <w:bottom w:val="single" w:color="000000" w:sz="4" w:space="0"/>
              <w:right w:val="single" w:color="000000" w:sz="4" w:space="0"/>
            </w:tcBorders>
            <w:shd w:val="clear" w:color="FFFFFF" w:fill="C0C0C0"/>
            <w:noWrap/>
            <w:vAlign w:val="center"/>
          </w:tcPr>
          <w:p w14:paraId="3DB94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80" w:type="dxa"/>
            <w:tcBorders>
              <w:top w:val="nil"/>
              <w:left w:val="nil"/>
              <w:bottom w:val="single" w:color="000000" w:sz="4" w:space="0"/>
              <w:right w:val="single" w:color="000000" w:sz="4" w:space="0"/>
            </w:tcBorders>
            <w:shd w:val="clear" w:color="auto" w:fill="auto"/>
            <w:noWrap/>
            <w:vAlign w:val="center"/>
          </w:tcPr>
          <w:p w14:paraId="6108C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BC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69A19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46" w:type="dxa"/>
            <w:tcBorders>
              <w:top w:val="nil"/>
              <w:left w:val="nil"/>
              <w:bottom w:val="single" w:color="000000" w:sz="4" w:space="0"/>
              <w:right w:val="single" w:color="000000" w:sz="4" w:space="0"/>
            </w:tcBorders>
            <w:shd w:val="clear" w:color="FFFFFF" w:fill="C0C0C0"/>
            <w:noWrap/>
            <w:vAlign w:val="center"/>
          </w:tcPr>
          <w:p w14:paraId="06802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07" w:type="dxa"/>
            <w:tcBorders>
              <w:top w:val="nil"/>
              <w:left w:val="nil"/>
              <w:bottom w:val="single" w:color="000000" w:sz="4" w:space="0"/>
              <w:right w:val="single" w:color="000000" w:sz="4" w:space="0"/>
            </w:tcBorders>
            <w:shd w:val="clear" w:color="auto" w:fill="auto"/>
            <w:noWrap/>
            <w:vAlign w:val="center"/>
          </w:tcPr>
          <w:p w14:paraId="245F6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392BB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110" w:type="dxa"/>
            <w:tcBorders>
              <w:top w:val="nil"/>
              <w:left w:val="nil"/>
              <w:bottom w:val="single" w:color="000000" w:sz="4" w:space="0"/>
              <w:right w:val="single" w:color="000000" w:sz="4" w:space="0"/>
            </w:tcBorders>
            <w:shd w:val="clear" w:color="FFFFFF" w:fill="C0C0C0"/>
            <w:noWrap/>
            <w:vAlign w:val="center"/>
          </w:tcPr>
          <w:p w14:paraId="370ED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45" w:type="dxa"/>
            <w:tcBorders>
              <w:top w:val="nil"/>
              <w:left w:val="nil"/>
              <w:bottom w:val="single" w:color="000000" w:sz="4" w:space="0"/>
              <w:right w:val="single" w:color="000000" w:sz="4" w:space="0"/>
            </w:tcBorders>
            <w:shd w:val="clear" w:color="auto" w:fill="auto"/>
            <w:noWrap/>
            <w:vAlign w:val="center"/>
          </w:tcPr>
          <w:p w14:paraId="795710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w:t>
            </w:r>
          </w:p>
        </w:tc>
        <w:tc>
          <w:tcPr>
            <w:tcW w:w="840" w:type="dxa"/>
            <w:tcBorders>
              <w:top w:val="nil"/>
              <w:left w:val="nil"/>
              <w:bottom w:val="single" w:color="000000" w:sz="4" w:space="0"/>
              <w:right w:val="single" w:color="000000" w:sz="4" w:space="0"/>
            </w:tcBorders>
            <w:shd w:val="clear" w:color="FFFFFF" w:fill="C0C0C0"/>
            <w:noWrap/>
            <w:vAlign w:val="center"/>
          </w:tcPr>
          <w:p w14:paraId="1D6AC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455" w:type="dxa"/>
            <w:tcBorders>
              <w:top w:val="nil"/>
              <w:left w:val="nil"/>
              <w:bottom w:val="single" w:color="000000" w:sz="4" w:space="0"/>
              <w:right w:val="single" w:color="000000" w:sz="4" w:space="0"/>
            </w:tcBorders>
            <w:shd w:val="clear" w:color="FFFFFF" w:fill="C0C0C0"/>
            <w:noWrap/>
            <w:vAlign w:val="center"/>
          </w:tcPr>
          <w:p w14:paraId="47069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80" w:type="dxa"/>
            <w:tcBorders>
              <w:top w:val="nil"/>
              <w:left w:val="nil"/>
              <w:bottom w:val="single" w:color="000000" w:sz="4" w:space="0"/>
              <w:right w:val="single" w:color="000000" w:sz="4" w:space="0"/>
            </w:tcBorders>
            <w:shd w:val="clear" w:color="auto" w:fill="auto"/>
            <w:noWrap/>
            <w:vAlign w:val="center"/>
          </w:tcPr>
          <w:p w14:paraId="5E67C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DC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0AF76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46" w:type="dxa"/>
            <w:tcBorders>
              <w:top w:val="nil"/>
              <w:left w:val="nil"/>
              <w:bottom w:val="single" w:color="000000" w:sz="4" w:space="0"/>
              <w:right w:val="single" w:color="000000" w:sz="4" w:space="0"/>
            </w:tcBorders>
            <w:shd w:val="clear" w:color="FFFFFF" w:fill="C0C0C0"/>
            <w:noWrap/>
            <w:vAlign w:val="center"/>
          </w:tcPr>
          <w:p w14:paraId="58F23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07" w:type="dxa"/>
            <w:tcBorders>
              <w:top w:val="nil"/>
              <w:left w:val="nil"/>
              <w:bottom w:val="single" w:color="000000" w:sz="4" w:space="0"/>
              <w:right w:val="single" w:color="000000" w:sz="4" w:space="0"/>
            </w:tcBorders>
            <w:shd w:val="clear" w:color="auto" w:fill="auto"/>
            <w:noWrap/>
            <w:vAlign w:val="center"/>
          </w:tcPr>
          <w:p w14:paraId="67739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5C596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110" w:type="dxa"/>
            <w:tcBorders>
              <w:top w:val="nil"/>
              <w:left w:val="nil"/>
              <w:bottom w:val="single" w:color="000000" w:sz="4" w:space="0"/>
              <w:right w:val="single" w:color="000000" w:sz="4" w:space="0"/>
            </w:tcBorders>
            <w:shd w:val="clear" w:color="FFFFFF" w:fill="C0C0C0"/>
            <w:noWrap/>
            <w:vAlign w:val="center"/>
          </w:tcPr>
          <w:p w14:paraId="29E8E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45" w:type="dxa"/>
            <w:tcBorders>
              <w:top w:val="nil"/>
              <w:left w:val="nil"/>
              <w:bottom w:val="single" w:color="000000" w:sz="4" w:space="0"/>
              <w:right w:val="single" w:color="000000" w:sz="4" w:space="0"/>
            </w:tcBorders>
            <w:shd w:val="clear" w:color="auto" w:fill="auto"/>
            <w:noWrap/>
            <w:vAlign w:val="center"/>
          </w:tcPr>
          <w:p w14:paraId="59221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w:t>
            </w:r>
          </w:p>
        </w:tc>
        <w:tc>
          <w:tcPr>
            <w:tcW w:w="840" w:type="dxa"/>
            <w:tcBorders>
              <w:top w:val="nil"/>
              <w:left w:val="nil"/>
              <w:bottom w:val="single" w:color="000000" w:sz="4" w:space="0"/>
              <w:right w:val="single" w:color="000000" w:sz="4" w:space="0"/>
            </w:tcBorders>
            <w:shd w:val="clear" w:color="FFFFFF" w:fill="C0C0C0"/>
            <w:noWrap/>
            <w:vAlign w:val="center"/>
          </w:tcPr>
          <w:p w14:paraId="23981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455" w:type="dxa"/>
            <w:tcBorders>
              <w:top w:val="nil"/>
              <w:left w:val="nil"/>
              <w:bottom w:val="single" w:color="000000" w:sz="4" w:space="0"/>
              <w:right w:val="single" w:color="000000" w:sz="4" w:space="0"/>
            </w:tcBorders>
            <w:shd w:val="clear" w:color="FFFFFF" w:fill="C0C0C0"/>
            <w:noWrap/>
            <w:vAlign w:val="center"/>
          </w:tcPr>
          <w:p w14:paraId="0BD3B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080" w:type="dxa"/>
            <w:tcBorders>
              <w:top w:val="nil"/>
              <w:left w:val="nil"/>
              <w:bottom w:val="single" w:color="000000" w:sz="4" w:space="0"/>
              <w:right w:val="single" w:color="000000" w:sz="4" w:space="0"/>
            </w:tcBorders>
            <w:shd w:val="clear" w:color="auto" w:fill="auto"/>
            <w:noWrap/>
            <w:vAlign w:val="center"/>
          </w:tcPr>
          <w:p w14:paraId="2C770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2C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23A54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46" w:type="dxa"/>
            <w:tcBorders>
              <w:top w:val="nil"/>
              <w:left w:val="nil"/>
              <w:bottom w:val="single" w:color="000000" w:sz="4" w:space="0"/>
              <w:right w:val="single" w:color="000000" w:sz="4" w:space="0"/>
            </w:tcBorders>
            <w:shd w:val="clear" w:color="FFFFFF" w:fill="C0C0C0"/>
            <w:noWrap/>
            <w:vAlign w:val="center"/>
          </w:tcPr>
          <w:p w14:paraId="7332A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07" w:type="dxa"/>
            <w:tcBorders>
              <w:top w:val="nil"/>
              <w:left w:val="nil"/>
              <w:bottom w:val="single" w:color="000000" w:sz="4" w:space="0"/>
              <w:right w:val="single" w:color="000000" w:sz="4" w:space="0"/>
            </w:tcBorders>
            <w:shd w:val="clear" w:color="auto" w:fill="auto"/>
            <w:noWrap/>
            <w:vAlign w:val="center"/>
          </w:tcPr>
          <w:p w14:paraId="78206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2EE83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110" w:type="dxa"/>
            <w:tcBorders>
              <w:top w:val="nil"/>
              <w:left w:val="nil"/>
              <w:bottom w:val="single" w:color="000000" w:sz="4" w:space="0"/>
              <w:right w:val="single" w:color="000000" w:sz="4" w:space="0"/>
            </w:tcBorders>
            <w:shd w:val="clear" w:color="FFFFFF" w:fill="C0C0C0"/>
            <w:noWrap/>
            <w:vAlign w:val="center"/>
          </w:tcPr>
          <w:p w14:paraId="34D9A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45" w:type="dxa"/>
            <w:tcBorders>
              <w:top w:val="nil"/>
              <w:left w:val="nil"/>
              <w:bottom w:val="single" w:color="000000" w:sz="4" w:space="0"/>
              <w:right w:val="single" w:color="000000" w:sz="4" w:space="0"/>
            </w:tcBorders>
            <w:shd w:val="clear" w:color="auto" w:fill="auto"/>
            <w:noWrap/>
            <w:vAlign w:val="center"/>
          </w:tcPr>
          <w:p w14:paraId="07365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840" w:type="dxa"/>
            <w:tcBorders>
              <w:top w:val="nil"/>
              <w:left w:val="nil"/>
              <w:bottom w:val="single" w:color="000000" w:sz="4" w:space="0"/>
              <w:right w:val="single" w:color="000000" w:sz="4" w:space="0"/>
            </w:tcBorders>
            <w:shd w:val="clear" w:color="FFFFFF" w:fill="C0C0C0"/>
            <w:noWrap/>
            <w:vAlign w:val="center"/>
          </w:tcPr>
          <w:p w14:paraId="2E8B1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455" w:type="dxa"/>
            <w:tcBorders>
              <w:top w:val="nil"/>
              <w:left w:val="nil"/>
              <w:bottom w:val="single" w:color="000000" w:sz="4" w:space="0"/>
              <w:right w:val="single" w:color="000000" w:sz="4" w:space="0"/>
            </w:tcBorders>
            <w:shd w:val="clear" w:color="FFFFFF" w:fill="C0C0C0"/>
            <w:noWrap/>
            <w:vAlign w:val="center"/>
          </w:tcPr>
          <w:p w14:paraId="500F3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080" w:type="dxa"/>
            <w:tcBorders>
              <w:top w:val="nil"/>
              <w:left w:val="nil"/>
              <w:bottom w:val="single" w:color="000000" w:sz="4" w:space="0"/>
              <w:right w:val="single" w:color="000000" w:sz="4" w:space="0"/>
            </w:tcBorders>
            <w:shd w:val="clear" w:color="auto" w:fill="auto"/>
            <w:noWrap/>
            <w:vAlign w:val="center"/>
          </w:tcPr>
          <w:p w14:paraId="77A17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6A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78DC2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46" w:type="dxa"/>
            <w:tcBorders>
              <w:top w:val="nil"/>
              <w:left w:val="nil"/>
              <w:bottom w:val="single" w:color="000000" w:sz="4" w:space="0"/>
              <w:right w:val="single" w:color="000000" w:sz="4" w:space="0"/>
            </w:tcBorders>
            <w:shd w:val="clear" w:color="FFFFFF" w:fill="C0C0C0"/>
            <w:noWrap/>
            <w:vAlign w:val="center"/>
          </w:tcPr>
          <w:p w14:paraId="502A4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07" w:type="dxa"/>
            <w:tcBorders>
              <w:top w:val="nil"/>
              <w:left w:val="nil"/>
              <w:bottom w:val="single" w:color="000000" w:sz="4" w:space="0"/>
              <w:right w:val="single" w:color="000000" w:sz="4" w:space="0"/>
            </w:tcBorders>
            <w:shd w:val="clear" w:color="auto" w:fill="auto"/>
            <w:noWrap/>
            <w:vAlign w:val="center"/>
          </w:tcPr>
          <w:p w14:paraId="57E11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103BE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110" w:type="dxa"/>
            <w:tcBorders>
              <w:top w:val="nil"/>
              <w:left w:val="nil"/>
              <w:bottom w:val="single" w:color="000000" w:sz="4" w:space="0"/>
              <w:right w:val="single" w:color="000000" w:sz="4" w:space="0"/>
            </w:tcBorders>
            <w:shd w:val="clear" w:color="FFFFFF" w:fill="C0C0C0"/>
            <w:noWrap/>
            <w:vAlign w:val="center"/>
          </w:tcPr>
          <w:p w14:paraId="0FD73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45" w:type="dxa"/>
            <w:tcBorders>
              <w:top w:val="nil"/>
              <w:left w:val="nil"/>
              <w:bottom w:val="single" w:color="000000" w:sz="4" w:space="0"/>
              <w:right w:val="single" w:color="000000" w:sz="4" w:space="0"/>
            </w:tcBorders>
            <w:shd w:val="clear" w:color="auto" w:fill="auto"/>
            <w:noWrap/>
            <w:vAlign w:val="center"/>
          </w:tcPr>
          <w:p w14:paraId="351A4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40" w:type="dxa"/>
            <w:tcBorders>
              <w:top w:val="nil"/>
              <w:left w:val="nil"/>
              <w:bottom w:val="single" w:color="000000" w:sz="4" w:space="0"/>
              <w:right w:val="single" w:color="000000" w:sz="4" w:space="0"/>
            </w:tcBorders>
            <w:shd w:val="clear" w:color="FFFFFF" w:fill="C0C0C0"/>
            <w:noWrap/>
            <w:vAlign w:val="center"/>
          </w:tcPr>
          <w:p w14:paraId="55451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455" w:type="dxa"/>
            <w:tcBorders>
              <w:top w:val="nil"/>
              <w:left w:val="nil"/>
              <w:bottom w:val="single" w:color="000000" w:sz="4" w:space="0"/>
              <w:right w:val="single" w:color="000000" w:sz="4" w:space="0"/>
            </w:tcBorders>
            <w:shd w:val="clear" w:color="FFFFFF" w:fill="C0C0C0"/>
            <w:noWrap/>
            <w:vAlign w:val="center"/>
          </w:tcPr>
          <w:p w14:paraId="0202F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80" w:type="dxa"/>
            <w:tcBorders>
              <w:top w:val="nil"/>
              <w:left w:val="nil"/>
              <w:bottom w:val="single" w:color="000000" w:sz="4" w:space="0"/>
              <w:right w:val="single" w:color="000000" w:sz="4" w:space="0"/>
            </w:tcBorders>
            <w:shd w:val="clear" w:color="auto" w:fill="auto"/>
            <w:noWrap/>
            <w:vAlign w:val="center"/>
          </w:tcPr>
          <w:p w14:paraId="3CFC9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CF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3D34F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46" w:type="dxa"/>
            <w:tcBorders>
              <w:top w:val="nil"/>
              <w:left w:val="nil"/>
              <w:bottom w:val="single" w:color="000000" w:sz="4" w:space="0"/>
              <w:right w:val="single" w:color="000000" w:sz="4" w:space="0"/>
            </w:tcBorders>
            <w:shd w:val="clear" w:color="FFFFFF" w:fill="C0C0C0"/>
            <w:noWrap/>
            <w:vAlign w:val="center"/>
          </w:tcPr>
          <w:p w14:paraId="327EF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07" w:type="dxa"/>
            <w:tcBorders>
              <w:top w:val="nil"/>
              <w:left w:val="nil"/>
              <w:bottom w:val="single" w:color="000000" w:sz="4" w:space="0"/>
              <w:right w:val="single" w:color="000000" w:sz="4" w:space="0"/>
            </w:tcBorders>
            <w:shd w:val="clear" w:color="auto" w:fill="auto"/>
            <w:noWrap/>
            <w:vAlign w:val="center"/>
          </w:tcPr>
          <w:p w14:paraId="08EF1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FFFFFF" w:fill="C0C0C0"/>
            <w:noWrap/>
            <w:vAlign w:val="center"/>
          </w:tcPr>
          <w:p w14:paraId="64E6A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110" w:type="dxa"/>
            <w:tcBorders>
              <w:top w:val="nil"/>
              <w:left w:val="nil"/>
              <w:bottom w:val="single" w:color="000000" w:sz="4" w:space="0"/>
              <w:right w:val="single" w:color="000000" w:sz="4" w:space="0"/>
            </w:tcBorders>
            <w:shd w:val="clear" w:color="FFFFFF" w:fill="C0C0C0"/>
            <w:noWrap/>
            <w:vAlign w:val="center"/>
          </w:tcPr>
          <w:p w14:paraId="259D3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45" w:type="dxa"/>
            <w:tcBorders>
              <w:top w:val="nil"/>
              <w:left w:val="nil"/>
              <w:bottom w:val="single" w:color="000000" w:sz="4" w:space="0"/>
              <w:right w:val="single" w:color="000000" w:sz="4" w:space="0"/>
            </w:tcBorders>
            <w:shd w:val="clear" w:color="auto" w:fill="auto"/>
            <w:noWrap/>
            <w:vAlign w:val="center"/>
          </w:tcPr>
          <w:p w14:paraId="03038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60104510">
            <w:pPr>
              <w:jc w:val="lef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shd w:val="clear" w:color="FFFFFF" w:fill="C0C0C0"/>
            <w:noWrap/>
            <w:vAlign w:val="center"/>
          </w:tcPr>
          <w:p w14:paraId="39FF9B6C">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shd w:val="clear" w:color="auto" w:fill="auto"/>
            <w:noWrap/>
            <w:vAlign w:val="center"/>
          </w:tcPr>
          <w:p w14:paraId="51350093">
            <w:pPr>
              <w:jc w:val="right"/>
              <w:rPr>
                <w:rFonts w:hint="eastAsia" w:ascii="宋体" w:hAnsi="宋体" w:eastAsia="宋体" w:cs="宋体"/>
                <w:i w:val="0"/>
                <w:iCs w:val="0"/>
                <w:color w:val="000000"/>
                <w:sz w:val="22"/>
                <w:szCs w:val="22"/>
                <w:u w:val="none"/>
              </w:rPr>
            </w:pPr>
          </w:p>
        </w:tc>
      </w:tr>
      <w:tr w14:paraId="414B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dxa"/>
            <w:tcBorders>
              <w:top w:val="nil"/>
              <w:left w:val="single" w:color="000000" w:sz="4" w:space="0"/>
              <w:bottom w:val="single" w:color="000000" w:sz="4" w:space="0"/>
              <w:right w:val="single" w:color="000000" w:sz="4" w:space="0"/>
            </w:tcBorders>
            <w:shd w:val="clear" w:color="FFFFFF" w:fill="C0C0C0"/>
            <w:noWrap/>
            <w:vAlign w:val="center"/>
          </w:tcPr>
          <w:p w14:paraId="76248A71">
            <w:pPr>
              <w:jc w:val="left"/>
              <w:rPr>
                <w:rFonts w:hint="eastAsia" w:ascii="宋体" w:hAnsi="宋体" w:eastAsia="宋体" w:cs="宋体"/>
                <w:i w:val="0"/>
                <w:iCs w:val="0"/>
                <w:color w:val="000000"/>
                <w:sz w:val="22"/>
                <w:szCs w:val="22"/>
                <w:u w:val="none"/>
              </w:rPr>
            </w:pPr>
          </w:p>
        </w:tc>
        <w:tc>
          <w:tcPr>
            <w:tcW w:w="1046" w:type="dxa"/>
            <w:tcBorders>
              <w:top w:val="nil"/>
              <w:left w:val="nil"/>
              <w:bottom w:val="single" w:color="000000" w:sz="4" w:space="0"/>
              <w:right w:val="single" w:color="000000" w:sz="4" w:space="0"/>
            </w:tcBorders>
            <w:shd w:val="clear" w:color="FFFFFF" w:fill="C0C0C0"/>
            <w:noWrap/>
            <w:vAlign w:val="center"/>
          </w:tcPr>
          <w:p w14:paraId="4651BFAB">
            <w:pPr>
              <w:jc w:val="lef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shd w:val="clear" w:color="auto" w:fill="auto"/>
            <w:noWrap/>
            <w:vAlign w:val="center"/>
          </w:tcPr>
          <w:p w14:paraId="304CFE32">
            <w:pPr>
              <w:jc w:val="right"/>
              <w:rPr>
                <w:rFonts w:hint="eastAsia" w:ascii="宋体" w:hAnsi="宋体" w:eastAsia="宋体" w:cs="宋体"/>
                <w:i w:val="0"/>
                <w:iCs w:val="0"/>
                <w:color w:val="000000"/>
                <w:sz w:val="22"/>
                <w:szCs w:val="22"/>
                <w:u w:val="none"/>
              </w:rPr>
            </w:pPr>
          </w:p>
        </w:tc>
        <w:tc>
          <w:tcPr>
            <w:tcW w:w="923" w:type="dxa"/>
            <w:tcBorders>
              <w:top w:val="nil"/>
              <w:left w:val="nil"/>
              <w:bottom w:val="single" w:color="000000" w:sz="4" w:space="0"/>
              <w:right w:val="single" w:color="000000" w:sz="4" w:space="0"/>
            </w:tcBorders>
            <w:shd w:val="clear" w:color="FFFFFF" w:fill="C0C0C0"/>
            <w:noWrap/>
            <w:vAlign w:val="center"/>
          </w:tcPr>
          <w:p w14:paraId="2756B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110" w:type="dxa"/>
            <w:tcBorders>
              <w:top w:val="nil"/>
              <w:left w:val="nil"/>
              <w:bottom w:val="single" w:color="000000" w:sz="4" w:space="0"/>
              <w:right w:val="single" w:color="000000" w:sz="4" w:space="0"/>
            </w:tcBorders>
            <w:shd w:val="clear" w:color="FFFFFF" w:fill="C0C0C0"/>
            <w:noWrap/>
            <w:vAlign w:val="center"/>
          </w:tcPr>
          <w:p w14:paraId="585B0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45" w:type="dxa"/>
            <w:tcBorders>
              <w:top w:val="nil"/>
              <w:left w:val="nil"/>
              <w:bottom w:val="single" w:color="000000" w:sz="4" w:space="0"/>
              <w:right w:val="single" w:color="000000" w:sz="4" w:space="0"/>
            </w:tcBorders>
            <w:shd w:val="clear" w:color="auto" w:fill="auto"/>
            <w:noWrap/>
            <w:vAlign w:val="center"/>
          </w:tcPr>
          <w:p w14:paraId="3B7C5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nil"/>
              <w:left w:val="nil"/>
              <w:bottom w:val="single" w:color="000000" w:sz="4" w:space="0"/>
              <w:right w:val="single" w:color="000000" w:sz="4" w:space="0"/>
            </w:tcBorders>
            <w:shd w:val="clear" w:color="FFFFFF" w:fill="C0C0C0"/>
            <w:noWrap/>
            <w:vAlign w:val="center"/>
          </w:tcPr>
          <w:p w14:paraId="770ECB32">
            <w:pPr>
              <w:jc w:val="lef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shd w:val="clear" w:color="FFFFFF" w:fill="C0C0C0"/>
            <w:noWrap/>
            <w:vAlign w:val="center"/>
          </w:tcPr>
          <w:p w14:paraId="269F5CFE">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shd w:val="clear" w:color="auto" w:fill="auto"/>
            <w:noWrap/>
            <w:vAlign w:val="center"/>
          </w:tcPr>
          <w:p w14:paraId="4EAABCD7">
            <w:pPr>
              <w:jc w:val="right"/>
              <w:rPr>
                <w:rFonts w:hint="eastAsia" w:ascii="宋体" w:hAnsi="宋体" w:eastAsia="宋体" w:cs="宋体"/>
                <w:i w:val="0"/>
                <w:iCs w:val="0"/>
                <w:color w:val="000000"/>
                <w:sz w:val="22"/>
                <w:szCs w:val="22"/>
                <w:u w:val="none"/>
              </w:rPr>
            </w:pPr>
          </w:p>
        </w:tc>
      </w:tr>
      <w:tr w14:paraId="3567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40" w:type="dxa"/>
            <w:gridSpan w:val="2"/>
            <w:tcBorders>
              <w:top w:val="nil"/>
              <w:left w:val="single" w:color="000000" w:sz="4" w:space="0"/>
              <w:bottom w:val="single" w:color="000000" w:sz="4" w:space="0"/>
              <w:right w:val="single" w:color="000000" w:sz="4" w:space="0"/>
            </w:tcBorders>
            <w:shd w:val="clear" w:color="FFFFFF" w:fill="C0C0C0"/>
            <w:noWrap/>
            <w:vAlign w:val="center"/>
          </w:tcPr>
          <w:p w14:paraId="5A186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07" w:type="dxa"/>
            <w:tcBorders>
              <w:top w:val="nil"/>
              <w:left w:val="nil"/>
              <w:bottom w:val="single" w:color="000000" w:sz="4" w:space="0"/>
              <w:right w:val="single" w:color="000000" w:sz="4" w:space="0"/>
            </w:tcBorders>
            <w:shd w:val="clear" w:color="auto" w:fill="auto"/>
            <w:noWrap/>
            <w:vAlign w:val="center"/>
          </w:tcPr>
          <w:p w14:paraId="68141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1,337.43</w:t>
            </w:r>
          </w:p>
        </w:tc>
        <w:tc>
          <w:tcPr>
            <w:tcW w:w="5273" w:type="dxa"/>
            <w:gridSpan w:val="5"/>
            <w:tcBorders>
              <w:top w:val="nil"/>
              <w:left w:val="nil"/>
              <w:bottom w:val="single" w:color="000000" w:sz="4" w:space="0"/>
              <w:right w:val="single" w:color="000000" w:sz="4" w:space="0"/>
            </w:tcBorders>
            <w:shd w:val="clear" w:color="FFFFFF" w:fill="C0C0C0"/>
            <w:noWrap/>
            <w:vAlign w:val="center"/>
          </w:tcPr>
          <w:p w14:paraId="4332A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80" w:type="dxa"/>
            <w:tcBorders>
              <w:top w:val="nil"/>
              <w:left w:val="nil"/>
              <w:bottom w:val="single" w:color="000000" w:sz="4" w:space="0"/>
              <w:right w:val="single" w:color="000000" w:sz="4" w:space="0"/>
            </w:tcBorders>
            <w:shd w:val="clear" w:color="auto" w:fill="auto"/>
            <w:noWrap/>
            <w:vAlign w:val="center"/>
          </w:tcPr>
          <w:p w14:paraId="37AF1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105.24</w:t>
            </w:r>
          </w:p>
        </w:tc>
      </w:tr>
      <w:tr w14:paraId="612B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00" w:type="dxa"/>
            <w:gridSpan w:val="9"/>
            <w:tcBorders>
              <w:top w:val="nil"/>
              <w:left w:val="nil"/>
              <w:bottom w:val="nil"/>
              <w:right w:val="nil"/>
            </w:tcBorders>
            <w:shd w:val="clear" w:color="auto" w:fill="auto"/>
            <w:noWrap/>
            <w:vAlign w:val="center"/>
          </w:tcPr>
          <w:p w14:paraId="70420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527BE10">
      <w:pPr>
        <w:adjustRightInd w:val="0"/>
        <w:snapToGrid w:val="0"/>
        <w:spacing w:line="580" w:lineRule="atLeast"/>
        <w:ind w:firstLine="640" w:firstLineChars="200"/>
        <w:rPr>
          <w:rFonts w:hint="eastAsia" w:ascii="黑体" w:hAnsi="黑体" w:eastAsia="黑体" w:cs="Times New Roman"/>
          <w:bCs/>
          <w:szCs w:val="32"/>
        </w:rPr>
      </w:pPr>
    </w:p>
    <w:p w14:paraId="577F4E5B">
      <w:pPr>
        <w:adjustRightInd w:val="0"/>
        <w:snapToGrid w:val="0"/>
        <w:spacing w:line="580" w:lineRule="atLeast"/>
        <w:ind w:firstLine="640" w:firstLineChars="200"/>
        <w:rPr>
          <w:rFonts w:hint="eastAsia" w:ascii="黑体" w:hAnsi="黑体" w:eastAsia="黑体" w:cs="Times New Roman"/>
          <w:bCs/>
          <w:szCs w:val="32"/>
        </w:rPr>
      </w:pPr>
      <w:r>
        <w:rPr>
          <w:rFonts w:hint="eastAsia" w:ascii="黑体" w:hAnsi="黑体" w:eastAsia="黑体" w:cs="Times New Roman"/>
          <w:bCs/>
          <w:szCs w:val="32"/>
        </w:rPr>
        <w:t>七、政府性基金预算财政拨款收入支出决算表</w:t>
      </w:r>
    </w:p>
    <w:tbl>
      <w:tblPr>
        <w:tblStyle w:val="5"/>
        <w:tblpPr w:leftFromText="180" w:rightFromText="180" w:vertAnchor="text" w:horzAnchor="page" w:tblpX="1067" w:tblpY="1201"/>
        <w:tblOverlap w:val="never"/>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7"/>
        <w:gridCol w:w="221"/>
        <w:gridCol w:w="240"/>
        <w:gridCol w:w="1167"/>
        <w:gridCol w:w="840"/>
        <w:gridCol w:w="780"/>
        <w:gridCol w:w="1045"/>
        <w:gridCol w:w="710"/>
        <w:gridCol w:w="975"/>
        <w:gridCol w:w="885"/>
      </w:tblGrid>
      <w:tr w14:paraId="5F63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287" w:type="dxa"/>
            <w:tcBorders>
              <w:top w:val="nil"/>
              <w:left w:val="nil"/>
              <w:bottom w:val="nil"/>
              <w:right w:val="nil"/>
            </w:tcBorders>
            <w:shd w:val="clear" w:color="auto" w:fill="auto"/>
            <w:noWrap/>
            <w:vAlign w:val="bottom"/>
          </w:tcPr>
          <w:p w14:paraId="3383B496">
            <w:pPr>
              <w:rPr>
                <w:rFonts w:hint="eastAsia" w:ascii="Arial" w:hAnsi="Arial" w:cs="Arial"/>
                <w:i w:val="0"/>
                <w:iCs w:val="0"/>
                <w:color w:val="000000"/>
                <w:sz w:val="20"/>
                <w:szCs w:val="20"/>
                <w:u w:val="none"/>
              </w:rPr>
            </w:pPr>
          </w:p>
        </w:tc>
        <w:tc>
          <w:tcPr>
            <w:tcW w:w="221" w:type="dxa"/>
            <w:tcBorders>
              <w:top w:val="nil"/>
              <w:left w:val="nil"/>
              <w:bottom w:val="nil"/>
              <w:right w:val="nil"/>
            </w:tcBorders>
            <w:shd w:val="clear" w:color="auto" w:fill="auto"/>
            <w:noWrap/>
            <w:vAlign w:val="bottom"/>
          </w:tcPr>
          <w:p w14:paraId="45939969">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0D420774">
            <w:pPr>
              <w:rPr>
                <w:rFonts w:hint="default" w:ascii="Arial" w:hAnsi="Arial" w:cs="Arial"/>
                <w:i w:val="0"/>
                <w:iCs w:val="0"/>
                <w:color w:val="000000"/>
                <w:sz w:val="20"/>
                <w:szCs w:val="20"/>
                <w:u w:val="none"/>
              </w:rPr>
            </w:pPr>
          </w:p>
        </w:tc>
        <w:tc>
          <w:tcPr>
            <w:tcW w:w="1167" w:type="dxa"/>
            <w:tcBorders>
              <w:top w:val="nil"/>
              <w:left w:val="nil"/>
              <w:bottom w:val="nil"/>
              <w:right w:val="nil"/>
            </w:tcBorders>
            <w:shd w:val="clear" w:color="auto" w:fill="auto"/>
            <w:noWrap/>
            <w:vAlign w:val="bottom"/>
          </w:tcPr>
          <w:p w14:paraId="18ECD65C">
            <w:pPr>
              <w:rPr>
                <w:rFonts w:hint="default" w:ascii="Arial" w:hAnsi="Arial" w:cs="Arial"/>
                <w:i w:val="0"/>
                <w:iCs w:val="0"/>
                <w:color w:val="000000"/>
                <w:sz w:val="20"/>
                <w:szCs w:val="20"/>
                <w:u w:val="none"/>
              </w:rPr>
            </w:pPr>
          </w:p>
        </w:tc>
        <w:tc>
          <w:tcPr>
            <w:tcW w:w="840" w:type="dxa"/>
            <w:tcBorders>
              <w:top w:val="nil"/>
              <w:left w:val="nil"/>
              <w:bottom w:val="nil"/>
              <w:right w:val="nil"/>
            </w:tcBorders>
            <w:shd w:val="clear" w:color="auto" w:fill="auto"/>
            <w:noWrap/>
            <w:vAlign w:val="bottom"/>
          </w:tcPr>
          <w:p w14:paraId="263CAB09">
            <w:pPr>
              <w:rPr>
                <w:rFonts w:hint="default" w:ascii="Arial" w:hAnsi="Arial" w:cs="Arial"/>
                <w:i w:val="0"/>
                <w:iCs w:val="0"/>
                <w:color w:val="000000"/>
                <w:sz w:val="20"/>
                <w:szCs w:val="20"/>
                <w:u w:val="none"/>
              </w:rPr>
            </w:pPr>
          </w:p>
        </w:tc>
        <w:tc>
          <w:tcPr>
            <w:tcW w:w="780" w:type="dxa"/>
            <w:tcBorders>
              <w:top w:val="nil"/>
              <w:left w:val="nil"/>
              <w:bottom w:val="nil"/>
              <w:right w:val="nil"/>
            </w:tcBorders>
            <w:shd w:val="clear" w:color="auto" w:fill="auto"/>
            <w:noWrap/>
            <w:vAlign w:val="bottom"/>
          </w:tcPr>
          <w:p w14:paraId="3619F02A">
            <w:pPr>
              <w:rPr>
                <w:rFonts w:hint="default" w:ascii="Arial" w:hAnsi="Arial" w:cs="Arial"/>
                <w:i w:val="0"/>
                <w:iCs w:val="0"/>
                <w:color w:val="000000"/>
                <w:sz w:val="20"/>
                <w:szCs w:val="20"/>
                <w:u w:val="none"/>
              </w:rPr>
            </w:pPr>
          </w:p>
        </w:tc>
        <w:tc>
          <w:tcPr>
            <w:tcW w:w="1045" w:type="dxa"/>
            <w:tcBorders>
              <w:top w:val="nil"/>
              <w:left w:val="nil"/>
              <w:bottom w:val="nil"/>
              <w:right w:val="nil"/>
            </w:tcBorders>
            <w:shd w:val="clear" w:color="auto" w:fill="auto"/>
            <w:noWrap/>
            <w:vAlign w:val="bottom"/>
          </w:tcPr>
          <w:p w14:paraId="2D8665C2">
            <w:pPr>
              <w:rPr>
                <w:rFonts w:hint="default" w:ascii="Arial" w:hAnsi="Arial" w:cs="Arial"/>
                <w:i w:val="0"/>
                <w:iCs w:val="0"/>
                <w:color w:val="000000"/>
                <w:sz w:val="20"/>
                <w:szCs w:val="20"/>
                <w:u w:val="none"/>
              </w:rPr>
            </w:pPr>
          </w:p>
        </w:tc>
        <w:tc>
          <w:tcPr>
            <w:tcW w:w="2570" w:type="dxa"/>
            <w:gridSpan w:val="3"/>
            <w:tcBorders>
              <w:top w:val="nil"/>
              <w:left w:val="nil"/>
              <w:bottom w:val="nil"/>
              <w:right w:val="nil"/>
            </w:tcBorders>
            <w:shd w:val="clear" w:color="auto" w:fill="auto"/>
            <w:noWrap/>
            <w:vAlign w:val="bottom"/>
          </w:tcPr>
          <w:p w14:paraId="035B561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51A3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87" w:type="dxa"/>
            <w:tcBorders>
              <w:top w:val="nil"/>
              <w:left w:val="nil"/>
              <w:bottom w:val="nil"/>
              <w:right w:val="nil"/>
            </w:tcBorders>
            <w:shd w:val="clear" w:color="auto" w:fill="auto"/>
            <w:noWrap/>
            <w:vAlign w:val="bottom"/>
          </w:tcPr>
          <w:p w14:paraId="4523CC9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部门：中共襄阳市委宣传部（本级）</w:t>
            </w:r>
          </w:p>
        </w:tc>
        <w:tc>
          <w:tcPr>
            <w:tcW w:w="221" w:type="dxa"/>
            <w:tcBorders>
              <w:top w:val="nil"/>
              <w:left w:val="nil"/>
              <w:bottom w:val="nil"/>
              <w:right w:val="nil"/>
            </w:tcBorders>
            <w:shd w:val="clear" w:color="auto" w:fill="auto"/>
            <w:noWrap/>
            <w:vAlign w:val="bottom"/>
          </w:tcPr>
          <w:p w14:paraId="3AC2BD3C">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4D1D5243">
            <w:pPr>
              <w:rPr>
                <w:rFonts w:hint="default" w:ascii="Arial" w:hAnsi="Arial" w:cs="Arial"/>
                <w:i w:val="0"/>
                <w:iCs w:val="0"/>
                <w:color w:val="000000"/>
                <w:sz w:val="20"/>
                <w:szCs w:val="20"/>
                <w:u w:val="none"/>
              </w:rPr>
            </w:pPr>
          </w:p>
        </w:tc>
        <w:tc>
          <w:tcPr>
            <w:tcW w:w="1167" w:type="dxa"/>
            <w:tcBorders>
              <w:top w:val="nil"/>
              <w:left w:val="nil"/>
              <w:bottom w:val="nil"/>
              <w:right w:val="nil"/>
            </w:tcBorders>
            <w:shd w:val="clear" w:color="auto" w:fill="auto"/>
            <w:noWrap/>
            <w:vAlign w:val="bottom"/>
          </w:tcPr>
          <w:p w14:paraId="2F0AA5AB">
            <w:pPr>
              <w:rPr>
                <w:rFonts w:hint="default" w:ascii="Arial" w:hAnsi="Arial" w:cs="Arial"/>
                <w:i w:val="0"/>
                <w:iCs w:val="0"/>
                <w:color w:val="000000"/>
                <w:sz w:val="20"/>
                <w:szCs w:val="20"/>
                <w:u w:val="none"/>
              </w:rPr>
            </w:pPr>
          </w:p>
        </w:tc>
        <w:tc>
          <w:tcPr>
            <w:tcW w:w="840" w:type="dxa"/>
            <w:tcBorders>
              <w:top w:val="nil"/>
              <w:left w:val="nil"/>
              <w:bottom w:val="nil"/>
              <w:right w:val="nil"/>
            </w:tcBorders>
            <w:shd w:val="clear" w:color="auto" w:fill="auto"/>
            <w:noWrap/>
            <w:vAlign w:val="bottom"/>
          </w:tcPr>
          <w:p w14:paraId="11C60B31">
            <w:pPr>
              <w:rPr>
                <w:rFonts w:hint="default" w:ascii="Arial" w:hAnsi="Arial" w:cs="Arial"/>
                <w:i w:val="0"/>
                <w:iCs w:val="0"/>
                <w:color w:val="000000"/>
                <w:sz w:val="20"/>
                <w:szCs w:val="20"/>
                <w:u w:val="none"/>
              </w:rPr>
            </w:pPr>
          </w:p>
        </w:tc>
        <w:tc>
          <w:tcPr>
            <w:tcW w:w="780" w:type="dxa"/>
            <w:tcBorders>
              <w:top w:val="nil"/>
              <w:left w:val="nil"/>
              <w:bottom w:val="nil"/>
              <w:right w:val="nil"/>
            </w:tcBorders>
            <w:shd w:val="clear" w:color="auto" w:fill="auto"/>
            <w:noWrap/>
            <w:vAlign w:val="bottom"/>
          </w:tcPr>
          <w:p w14:paraId="1B712A5F">
            <w:pPr>
              <w:rPr>
                <w:rFonts w:hint="default" w:ascii="Arial" w:hAnsi="Arial" w:cs="Arial"/>
                <w:i w:val="0"/>
                <w:iCs w:val="0"/>
                <w:color w:val="000000"/>
                <w:sz w:val="20"/>
                <w:szCs w:val="20"/>
                <w:u w:val="none"/>
              </w:rPr>
            </w:pPr>
          </w:p>
        </w:tc>
        <w:tc>
          <w:tcPr>
            <w:tcW w:w="1045" w:type="dxa"/>
            <w:tcBorders>
              <w:top w:val="nil"/>
              <w:left w:val="nil"/>
              <w:bottom w:val="nil"/>
              <w:right w:val="nil"/>
            </w:tcBorders>
            <w:shd w:val="clear" w:color="auto" w:fill="auto"/>
            <w:noWrap/>
            <w:vAlign w:val="bottom"/>
          </w:tcPr>
          <w:p w14:paraId="13C36B30">
            <w:pPr>
              <w:rPr>
                <w:rFonts w:hint="default" w:ascii="Arial" w:hAnsi="Arial" w:cs="Arial"/>
                <w:i w:val="0"/>
                <w:iCs w:val="0"/>
                <w:color w:val="000000"/>
                <w:sz w:val="20"/>
                <w:szCs w:val="20"/>
                <w:u w:val="none"/>
              </w:rPr>
            </w:pPr>
          </w:p>
        </w:tc>
        <w:tc>
          <w:tcPr>
            <w:tcW w:w="2570" w:type="dxa"/>
            <w:gridSpan w:val="3"/>
            <w:tcBorders>
              <w:top w:val="nil"/>
              <w:left w:val="nil"/>
              <w:bottom w:val="nil"/>
              <w:right w:val="nil"/>
            </w:tcBorders>
            <w:shd w:val="clear" w:color="auto" w:fill="auto"/>
            <w:noWrap/>
            <w:vAlign w:val="bottom"/>
          </w:tcPr>
          <w:p w14:paraId="25CC5D3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5DE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8200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0" w:type="dxa"/>
            <w:vMerge w:val="restart"/>
            <w:tcBorders>
              <w:top w:val="single" w:color="000000" w:sz="4" w:space="0"/>
              <w:left w:val="nil"/>
              <w:bottom w:val="single" w:color="000000" w:sz="4" w:space="0"/>
              <w:right w:val="single" w:color="000000" w:sz="4" w:space="0"/>
            </w:tcBorders>
            <w:shd w:val="clear" w:color="FFFFFF" w:fill="C0C0C0"/>
            <w:vAlign w:val="center"/>
          </w:tcPr>
          <w:p w14:paraId="39B31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80" w:type="dxa"/>
            <w:vMerge w:val="restart"/>
            <w:tcBorders>
              <w:top w:val="single" w:color="000000" w:sz="4" w:space="0"/>
              <w:left w:val="nil"/>
              <w:bottom w:val="single" w:color="000000" w:sz="4" w:space="0"/>
              <w:right w:val="single" w:color="000000" w:sz="4" w:space="0"/>
            </w:tcBorders>
            <w:shd w:val="clear" w:color="FFFFFF" w:fill="C0C0C0"/>
            <w:vAlign w:val="center"/>
          </w:tcPr>
          <w:p w14:paraId="7D6F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730" w:type="dxa"/>
            <w:gridSpan w:val="3"/>
            <w:tcBorders>
              <w:top w:val="single" w:color="000000" w:sz="4" w:space="0"/>
              <w:left w:val="nil"/>
              <w:bottom w:val="single" w:color="000000" w:sz="4" w:space="0"/>
              <w:right w:val="single" w:color="000000" w:sz="4" w:space="0"/>
            </w:tcBorders>
            <w:shd w:val="clear" w:color="FFFFFF" w:fill="C0C0C0"/>
            <w:vAlign w:val="center"/>
          </w:tcPr>
          <w:p w14:paraId="5666A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885" w:type="dxa"/>
            <w:vMerge w:val="restart"/>
            <w:tcBorders>
              <w:top w:val="single" w:color="000000" w:sz="4" w:space="0"/>
              <w:left w:val="nil"/>
              <w:bottom w:val="single" w:color="000000" w:sz="4" w:space="0"/>
              <w:right w:val="single" w:color="000000" w:sz="4" w:space="0"/>
            </w:tcBorders>
            <w:shd w:val="clear" w:color="FFFFFF" w:fill="C0C0C0"/>
            <w:vAlign w:val="center"/>
          </w:tcPr>
          <w:p w14:paraId="74E75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0AA2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1921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67" w:type="dxa"/>
            <w:vMerge w:val="restart"/>
            <w:tcBorders>
              <w:top w:val="nil"/>
              <w:left w:val="nil"/>
              <w:bottom w:val="single" w:color="000000" w:sz="4" w:space="0"/>
              <w:right w:val="single" w:color="000000" w:sz="4" w:space="0"/>
            </w:tcBorders>
            <w:shd w:val="clear" w:color="FFFFFF" w:fill="C0C0C0"/>
            <w:noWrap/>
            <w:vAlign w:val="center"/>
          </w:tcPr>
          <w:p w14:paraId="423D8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0" w:type="dxa"/>
            <w:vMerge w:val="continue"/>
            <w:tcBorders>
              <w:top w:val="single" w:color="000000" w:sz="4" w:space="0"/>
              <w:left w:val="nil"/>
              <w:bottom w:val="single" w:color="000000" w:sz="4" w:space="0"/>
              <w:right w:val="single" w:color="000000" w:sz="4" w:space="0"/>
            </w:tcBorders>
            <w:shd w:val="clear" w:color="FFFFFF" w:fill="C0C0C0"/>
            <w:vAlign w:val="center"/>
          </w:tcPr>
          <w:p w14:paraId="30E90E6E">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14:paraId="6392A085">
            <w:pPr>
              <w:jc w:val="center"/>
              <w:rPr>
                <w:rFonts w:hint="eastAsia" w:ascii="宋体" w:hAnsi="宋体" w:eastAsia="宋体" w:cs="宋体"/>
                <w:i w:val="0"/>
                <w:iCs w:val="0"/>
                <w:color w:val="000000"/>
                <w:sz w:val="22"/>
                <w:szCs w:val="22"/>
                <w:u w:val="none"/>
              </w:rPr>
            </w:pPr>
          </w:p>
        </w:tc>
        <w:tc>
          <w:tcPr>
            <w:tcW w:w="1045" w:type="dxa"/>
            <w:vMerge w:val="restart"/>
            <w:tcBorders>
              <w:top w:val="nil"/>
              <w:left w:val="nil"/>
              <w:bottom w:val="single" w:color="000000" w:sz="4" w:space="0"/>
              <w:right w:val="single" w:color="000000" w:sz="4" w:space="0"/>
            </w:tcBorders>
            <w:shd w:val="clear" w:color="FFFFFF" w:fill="C0C0C0"/>
            <w:vAlign w:val="center"/>
          </w:tcPr>
          <w:p w14:paraId="6DBA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10" w:type="dxa"/>
            <w:vMerge w:val="restart"/>
            <w:tcBorders>
              <w:top w:val="nil"/>
              <w:left w:val="nil"/>
              <w:bottom w:val="single" w:color="000000" w:sz="4" w:space="0"/>
              <w:right w:val="single" w:color="000000" w:sz="4" w:space="0"/>
            </w:tcBorders>
            <w:shd w:val="clear" w:color="FFFFFF" w:fill="C0C0C0"/>
            <w:vAlign w:val="center"/>
          </w:tcPr>
          <w:p w14:paraId="5F87D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75" w:type="dxa"/>
            <w:vMerge w:val="restart"/>
            <w:tcBorders>
              <w:top w:val="nil"/>
              <w:left w:val="nil"/>
              <w:bottom w:val="single" w:color="000000" w:sz="4" w:space="0"/>
              <w:right w:val="single" w:color="000000" w:sz="4" w:space="0"/>
            </w:tcBorders>
            <w:shd w:val="clear" w:color="FFFFFF" w:fill="C0C0C0"/>
            <w:vAlign w:val="center"/>
          </w:tcPr>
          <w:p w14:paraId="765FC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85" w:type="dxa"/>
            <w:vMerge w:val="continue"/>
            <w:tcBorders>
              <w:top w:val="single" w:color="000000" w:sz="4" w:space="0"/>
              <w:left w:val="nil"/>
              <w:bottom w:val="single" w:color="000000" w:sz="4" w:space="0"/>
              <w:right w:val="single" w:color="000000" w:sz="4" w:space="0"/>
            </w:tcBorders>
            <w:shd w:val="clear" w:color="FFFFFF" w:fill="C0C0C0"/>
            <w:vAlign w:val="center"/>
          </w:tcPr>
          <w:p w14:paraId="4B978E89">
            <w:pPr>
              <w:jc w:val="center"/>
              <w:rPr>
                <w:rFonts w:hint="eastAsia" w:ascii="宋体" w:hAnsi="宋体" w:eastAsia="宋体" w:cs="宋体"/>
                <w:i w:val="0"/>
                <w:iCs w:val="0"/>
                <w:color w:val="000000"/>
                <w:sz w:val="22"/>
                <w:szCs w:val="22"/>
                <w:u w:val="none"/>
              </w:rPr>
            </w:pPr>
          </w:p>
        </w:tc>
      </w:tr>
      <w:tr w14:paraId="0F9C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483661F">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shd w:val="clear" w:color="FFFFFF" w:fill="C0C0C0"/>
            <w:noWrap/>
            <w:vAlign w:val="center"/>
          </w:tcPr>
          <w:p w14:paraId="5FAC1CCC">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shd w:val="clear" w:color="FFFFFF" w:fill="C0C0C0"/>
            <w:vAlign w:val="center"/>
          </w:tcPr>
          <w:p w14:paraId="2B8A6B59">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14:paraId="2790C41A">
            <w:pPr>
              <w:jc w:val="center"/>
              <w:rPr>
                <w:rFonts w:hint="eastAsia" w:ascii="宋体" w:hAnsi="宋体" w:eastAsia="宋体" w:cs="宋体"/>
                <w:i w:val="0"/>
                <w:iCs w:val="0"/>
                <w:color w:val="000000"/>
                <w:sz w:val="22"/>
                <w:szCs w:val="22"/>
                <w:u w:val="none"/>
              </w:rPr>
            </w:pPr>
          </w:p>
        </w:tc>
        <w:tc>
          <w:tcPr>
            <w:tcW w:w="1045" w:type="dxa"/>
            <w:vMerge w:val="continue"/>
            <w:tcBorders>
              <w:top w:val="nil"/>
              <w:left w:val="nil"/>
              <w:bottom w:val="single" w:color="000000" w:sz="4" w:space="0"/>
              <w:right w:val="single" w:color="000000" w:sz="4" w:space="0"/>
            </w:tcBorders>
            <w:shd w:val="clear" w:color="FFFFFF" w:fill="C0C0C0"/>
            <w:vAlign w:val="center"/>
          </w:tcPr>
          <w:p w14:paraId="0673F228">
            <w:pPr>
              <w:jc w:val="center"/>
              <w:rPr>
                <w:rFonts w:hint="eastAsia" w:ascii="宋体" w:hAnsi="宋体" w:eastAsia="宋体" w:cs="宋体"/>
                <w:i w:val="0"/>
                <w:iCs w:val="0"/>
                <w:color w:val="000000"/>
                <w:sz w:val="22"/>
                <w:szCs w:val="22"/>
                <w:u w:val="none"/>
              </w:rPr>
            </w:pPr>
          </w:p>
        </w:tc>
        <w:tc>
          <w:tcPr>
            <w:tcW w:w="710" w:type="dxa"/>
            <w:vMerge w:val="continue"/>
            <w:tcBorders>
              <w:top w:val="nil"/>
              <w:left w:val="nil"/>
              <w:bottom w:val="single" w:color="000000" w:sz="4" w:space="0"/>
              <w:right w:val="single" w:color="000000" w:sz="4" w:space="0"/>
            </w:tcBorders>
            <w:shd w:val="clear" w:color="FFFFFF" w:fill="C0C0C0"/>
            <w:vAlign w:val="center"/>
          </w:tcPr>
          <w:p w14:paraId="4BC11A3D">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FFFFFF" w:fill="C0C0C0"/>
            <w:vAlign w:val="center"/>
          </w:tcPr>
          <w:p w14:paraId="618B9306">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FFFFFF" w:fill="C0C0C0"/>
            <w:vAlign w:val="center"/>
          </w:tcPr>
          <w:p w14:paraId="14ABD84A">
            <w:pPr>
              <w:jc w:val="center"/>
              <w:rPr>
                <w:rFonts w:hint="eastAsia" w:ascii="宋体" w:hAnsi="宋体" w:eastAsia="宋体" w:cs="宋体"/>
                <w:i w:val="0"/>
                <w:iCs w:val="0"/>
                <w:color w:val="000000"/>
                <w:sz w:val="22"/>
                <w:szCs w:val="22"/>
                <w:u w:val="none"/>
              </w:rPr>
            </w:pPr>
          </w:p>
        </w:tc>
      </w:tr>
      <w:tr w14:paraId="1E6D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28AD29D2">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shd w:val="clear" w:color="FFFFFF" w:fill="C0C0C0"/>
            <w:noWrap/>
            <w:vAlign w:val="center"/>
          </w:tcPr>
          <w:p w14:paraId="3B590069">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shd w:val="clear" w:color="FFFFFF" w:fill="C0C0C0"/>
            <w:vAlign w:val="center"/>
          </w:tcPr>
          <w:p w14:paraId="25A848F3">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14:paraId="4F8AD612">
            <w:pPr>
              <w:jc w:val="center"/>
              <w:rPr>
                <w:rFonts w:hint="eastAsia" w:ascii="宋体" w:hAnsi="宋体" w:eastAsia="宋体" w:cs="宋体"/>
                <w:i w:val="0"/>
                <w:iCs w:val="0"/>
                <w:color w:val="000000"/>
                <w:sz w:val="22"/>
                <w:szCs w:val="22"/>
                <w:u w:val="none"/>
              </w:rPr>
            </w:pPr>
          </w:p>
        </w:tc>
        <w:tc>
          <w:tcPr>
            <w:tcW w:w="1045" w:type="dxa"/>
            <w:vMerge w:val="continue"/>
            <w:tcBorders>
              <w:top w:val="nil"/>
              <w:left w:val="nil"/>
              <w:bottom w:val="single" w:color="000000" w:sz="4" w:space="0"/>
              <w:right w:val="single" w:color="000000" w:sz="4" w:space="0"/>
            </w:tcBorders>
            <w:shd w:val="clear" w:color="FFFFFF" w:fill="C0C0C0"/>
            <w:vAlign w:val="center"/>
          </w:tcPr>
          <w:p w14:paraId="41EC8CE3">
            <w:pPr>
              <w:jc w:val="center"/>
              <w:rPr>
                <w:rFonts w:hint="eastAsia" w:ascii="宋体" w:hAnsi="宋体" w:eastAsia="宋体" w:cs="宋体"/>
                <w:i w:val="0"/>
                <w:iCs w:val="0"/>
                <w:color w:val="000000"/>
                <w:sz w:val="22"/>
                <w:szCs w:val="22"/>
                <w:u w:val="none"/>
              </w:rPr>
            </w:pPr>
          </w:p>
        </w:tc>
        <w:tc>
          <w:tcPr>
            <w:tcW w:w="710" w:type="dxa"/>
            <w:vMerge w:val="continue"/>
            <w:tcBorders>
              <w:top w:val="nil"/>
              <w:left w:val="nil"/>
              <w:bottom w:val="single" w:color="000000" w:sz="4" w:space="0"/>
              <w:right w:val="single" w:color="000000" w:sz="4" w:space="0"/>
            </w:tcBorders>
            <w:shd w:val="clear" w:color="FFFFFF" w:fill="C0C0C0"/>
            <w:vAlign w:val="center"/>
          </w:tcPr>
          <w:p w14:paraId="34D6E499">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FFFFFF" w:fill="C0C0C0"/>
            <w:vAlign w:val="center"/>
          </w:tcPr>
          <w:p w14:paraId="003AC9F2">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FFFFFF" w:fill="C0C0C0"/>
            <w:vAlign w:val="center"/>
          </w:tcPr>
          <w:p w14:paraId="66E25CA4">
            <w:pPr>
              <w:jc w:val="center"/>
              <w:rPr>
                <w:rFonts w:hint="eastAsia" w:ascii="宋体" w:hAnsi="宋体" w:eastAsia="宋体" w:cs="宋体"/>
                <w:i w:val="0"/>
                <w:iCs w:val="0"/>
                <w:color w:val="000000"/>
                <w:sz w:val="22"/>
                <w:szCs w:val="22"/>
                <w:u w:val="none"/>
              </w:rPr>
            </w:pPr>
          </w:p>
        </w:tc>
      </w:tr>
      <w:tr w14:paraId="0A86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5" w:type="dxa"/>
            <w:gridSpan w:val="4"/>
            <w:tcBorders>
              <w:top w:val="nil"/>
              <w:left w:val="single" w:color="000000" w:sz="4" w:space="0"/>
              <w:bottom w:val="single" w:color="000000" w:sz="4" w:space="0"/>
              <w:right w:val="single" w:color="000000" w:sz="4" w:space="0"/>
            </w:tcBorders>
            <w:shd w:val="clear" w:color="FFFFFF" w:fill="C0C0C0"/>
            <w:noWrap/>
            <w:vAlign w:val="center"/>
          </w:tcPr>
          <w:p w14:paraId="64738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40" w:type="dxa"/>
            <w:tcBorders>
              <w:top w:val="nil"/>
              <w:left w:val="nil"/>
              <w:bottom w:val="single" w:color="000000" w:sz="4" w:space="0"/>
              <w:right w:val="single" w:color="000000" w:sz="4" w:space="0"/>
            </w:tcBorders>
            <w:shd w:val="clear" w:color="FFFFFF" w:fill="C0C0C0"/>
            <w:noWrap/>
            <w:vAlign w:val="center"/>
          </w:tcPr>
          <w:p w14:paraId="037EA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0" w:type="dxa"/>
            <w:tcBorders>
              <w:top w:val="nil"/>
              <w:left w:val="nil"/>
              <w:bottom w:val="single" w:color="000000" w:sz="4" w:space="0"/>
              <w:right w:val="single" w:color="000000" w:sz="4" w:space="0"/>
            </w:tcBorders>
            <w:shd w:val="clear" w:color="FFFFFF" w:fill="C0C0C0"/>
            <w:noWrap/>
            <w:vAlign w:val="center"/>
          </w:tcPr>
          <w:p w14:paraId="61BF7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5" w:type="dxa"/>
            <w:tcBorders>
              <w:top w:val="nil"/>
              <w:left w:val="nil"/>
              <w:bottom w:val="single" w:color="000000" w:sz="4" w:space="0"/>
              <w:right w:val="single" w:color="000000" w:sz="4" w:space="0"/>
            </w:tcBorders>
            <w:shd w:val="clear" w:color="FFFFFF" w:fill="C0C0C0"/>
            <w:noWrap/>
            <w:vAlign w:val="center"/>
          </w:tcPr>
          <w:p w14:paraId="24E2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 w:type="dxa"/>
            <w:tcBorders>
              <w:top w:val="nil"/>
              <w:left w:val="nil"/>
              <w:bottom w:val="single" w:color="000000" w:sz="4" w:space="0"/>
              <w:right w:val="single" w:color="000000" w:sz="4" w:space="0"/>
            </w:tcBorders>
            <w:shd w:val="clear" w:color="FFFFFF" w:fill="C0C0C0"/>
            <w:noWrap/>
            <w:vAlign w:val="center"/>
          </w:tcPr>
          <w:p w14:paraId="781F8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nil"/>
              <w:left w:val="nil"/>
              <w:bottom w:val="single" w:color="000000" w:sz="4" w:space="0"/>
              <w:right w:val="single" w:color="000000" w:sz="4" w:space="0"/>
            </w:tcBorders>
            <w:shd w:val="clear" w:color="FFFFFF" w:fill="C0C0C0"/>
            <w:noWrap/>
            <w:vAlign w:val="center"/>
          </w:tcPr>
          <w:p w14:paraId="5ECB9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5" w:type="dxa"/>
            <w:tcBorders>
              <w:top w:val="nil"/>
              <w:left w:val="nil"/>
              <w:bottom w:val="single" w:color="000000" w:sz="4" w:space="0"/>
              <w:right w:val="single" w:color="000000" w:sz="4" w:space="0"/>
            </w:tcBorders>
            <w:shd w:val="clear" w:color="FFFFFF" w:fill="C0C0C0"/>
            <w:noWrap/>
            <w:vAlign w:val="center"/>
          </w:tcPr>
          <w:p w14:paraId="13AEA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12A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5" w:type="dxa"/>
            <w:gridSpan w:val="4"/>
            <w:tcBorders>
              <w:top w:val="nil"/>
              <w:left w:val="single" w:color="000000" w:sz="4" w:space="0"/>
              <w:bottom w:val="single" w:color="000000" w:sz="4" w:space="0"/>
              <w:right w:val="single" w:color="000000" w:sz="4" w:space="0"/>
            </w:tcBorders>
            <w:shd w:val="clear" w:color="FFFFFF" w:fill="C0C0C0"/>
            <w:noWrap/>
            <w:vAlign w:val="center"/>
          </w:tcPr>
          <w:p w14:paraId="759B9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0" w:type="dxa"/>
            <w:tcBorders>
              <w:top w:val="nil"/>
              <w:left w:val="nil"/>
              <w:bottom w:val="single" w:color="000000" w:sz="4" w:space="0"/>
              <w:right w:val="single" w:color="000000" w:sz="4" w:space="0"/>
            </w:tcBorders>
            <w:shd w:val="clear" w:color="auto" w:fill="auto"/>
            <w:noWrap/>
            <w:vAlign w:val="center"/>
          </w:tcPr>
          <w:p w14:paraId="043891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vAlign w:val="center"/>
          </w:tcPr>
          <w:p w14:paraId="40ACEC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77.00</w:t>
            </w:r>
          </w:p>
        </w:tc>
        <w:tc>
          <w:tcPr>
            <w:tcW w:w="1045" w:type="dxa"/>
            <w:tcBorders>
              <w:top w:val="nil"/>
              <w:left w:val="nil"/>
              <w:bottom w:val="single" w:color="000000" w:sz="4" w:space="0"/>
              <w:right w:val="single" w:color="000000" w:sz="4" w:space="0"/>
            </w:tcBorders>
            <w:shd w:val="clear" w:color="auto" w:fill="auto"/>
            <w:noWrap/>
            <w:vAlign w:val="center"/>
          </w:tcPr>
          <w:p w14:paraId="78A807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77.00</w:t>
            </w:r>
          </w:p>
        </w:tc>
        <w:tc>
          <w:tcPr>
            <w:tcW w:w="710" w:type="dxa"/>
            <w:tcBorders>
              <w:top w:val="nil"/>
              <w:left w:val="nil"/>
              <w:bottom w:val="single" w:color="000000" w:sz="4" w:space="0"/>
              <w:right w:val="single" w:color="000000" w:sz="4" w:space="0"/>
            </w:tcBorders>
            <w:shd w:val="clear" w:color="auto" w:fill="auto"/>
            <w:noWrap/>
            <w:vAlign w:val="center"/>
          </w:tcPr>
          <w:p w14:paraId="47E679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215299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77.00</w:t>
            </w:r>
          </w:p>
        </w:tc>
        <w:tc>
          <w:tcPr>
            <w:tcW w:w="885" w:type="dxa"/>
            <w:tcBorders>
              <w:top w:val="nil"/>
              <w:left w:val="nil"/>
              <w:bottom w:val="single" w:color="000000" w:sz="4" w:space="0"/>
              <w:right w:val="single" w:color="000000" w:sz="4" w:space="0"/>
            </w:tcBorders>
            <w:shd w:val="clear" w:color="auto" w:fill="auto"/>
            <w:noWrap/>
            <w:vAlign w:val="center"/>
          </w:tcPr>
          <w:p w14:paraId="46B2C9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1F7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8" w:type="dxa"/>
            <w:gridSpan w:val="3"/>
            <w:tcBorders>
              <w:top w:val="nil"/>
              <w:left w:val="single" w:color="000000" w:sz="4" w:space="0"/>
              <w:bottom w:val="single" w:color="000000" w:sz="4" w:space="0"/>
              <w:right w:val="single" w:color="000000" w:sz="4" w:space="0"/>
            </w:tcBorders>
            <w:shd w:val="clear" w:color="auto" w:fill="auto"/>
            <w:noWrap/>
            <w:vAlign w:val="center"/>
          </w:tcPr>
          <w:p w14:paraId="4ADA8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167" w:type="dxa"/>
            <w:tcBorders>
              <w:top w:val="nil"/>
              <w:left w:val="nil"/>
              <w:bottom w:val="single" w:color="000000" w:sz="4" w:space="0"/>
              <w:right w:val="single" w:color="000000" w:sz="4" w:space="0"/>
            </w:tcBorders>
            <w:shd w:val="clear" w:color="auto" w:fill="auto"/>
            <w:noWrap/>
            <w:vAlign w:val="center"/>
          </w:tcPr>
          <w:p w14:paraId="5C75F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文化旅游体育支出</w:t>
            </w:r>
          </w:p>
        </w:tc>
        <w:tc>
          <w:tcPr>
            <w:tcW w:w="840" w:type="dxa"/>
            <w:tcBorders>
              <w:top w:val="nil"/>
              <w:left w:val="nil"/>
              <w:bottom w:val="single" w:color="000000" w:sz="4" w:space="0"/>
              <w:right w:val="single" w:color="000000" w:sz="4" w:space="0"/>
            </w:tcBorders>
            <w:shd w:val="clear" w:color="auto" w:fill="auto"/>
            <w:noWrap/>
            <w:vAlign w:val="center"/>
          </w:tcPr>
          <w:p w14:paraId="2EF02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vAlign w:val="center"/>
          </w:tcPr>
          <w:p w14:paraId="68C858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045" w:type="dxa"/>
            <w:tcBorders>
              <w:top w:val="nil"/>
              <w:left w:val="nil"/>
              <w:bottom w:val="single" w:color="000000" w:sz="4" w:space="0"/>
              <w:right w:val="single" w:color="000000" w:sz="4" w:space="0"/>
            </w:tcBorders>
            <w:shd w:val="clear" w:color="auto" w:fill="auto"/>
            <w:noWrap/>
            <w:vAlign w:val="center"/>
          </w:tcPr>
          <w:p w14:paraId="2CA0F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710" w:type="dxa"/>
            <w:tcBorders>
              <w:top w:val="nil"/>
              <w:left w:val="nil"/>
              <w:bottom w:val="single" w:color="000000" w:sz="4" w:space="0"/>
              <w:right w:val="single" w:color="000000" w:sz="4" w:space="0"/>
            </w:tcBorders>
            <w:shd w:val="clear" w:color="auto" w:fill="auto"/>
            <w:noWrap/>
            <w:vAlign w:val="center"/>
          </w:tcPr>
          <w:p w14:paraId="5FFDA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10F5B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885" w:type="dxa"/>
            <w:tcBorders>
              <w:top w:val="nil"/>
              <w:left w:val="nil"/>
              <w:bottom w:val="single" w:color="000000" w:sz="4" w:space="0"/>
              <w:right w:val="single" w:color="000000" w:sz="4" w:space="0"/>
            </w:tcBorders>
            <w:shd w:val="clear" w:color="auto" w:fill="auto"/>
            <w:noWrap/>
            <w:vAlign w:val="center"/>
          </w:tcPr>
          <w:p w14:paraId="49B18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15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8" w:type="dxa"/>
            <w:gridSpan w:val="3"/>
            <w:tcBorders>
              <w:top w:val="nil"/>
              <w:left w:val="single" w:color="000000" w:sz="4" w:space="0"/>
              <w:bottom w:val="single" w:color="000000" w:sz="4" w:space="0"/>
              <w:right w:val="single" w:color="000000" w:sz="4" w:space="0"/>
            </w:tcBorders>
            <w:shd w:val="clear" w:color="auto" w:fill="auto"/>
            <w:noWrap/>
            <w:vAlign w:val="center"/>
          </w:tcPr>
          <w:p w14:paraId="37A0E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w:t>
            </w:r>
          </w:p>
        </w:tc>
        <w:tc>
          <w:tcPr>
            <w:tcW w:w="1167" w:type="dxa"/>
            <w:tcBorders>
              <w:top w:val="nil"/>
              <w:left w:val="nil"/>
              <w:bottom w:val="single" w:color="000000" w:sz="4" w:space="0"/>
              <w:right w:val="single" w:color="000000" w:sz="4" w:space="0"/>
            </w:tcBorders>
            <w:shd w:val="clear" w:color="auto" w:fill="auto"/>
            <w:noWrap/>
            <w:vAlign w:val="center"/>
          </w:tcPr>
          <w:p w14:paraId="4EC245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国家事业发展专项资金安排的支出</w:t>
            </w:r>
          </w:p>
        </w:tc>
        <w:tc>
          <w:tcPr>
            <w:tcW w:w="840" w:type="dxa"/>
            <w:tcBorders>
              <w:top w:val="nil"/>
              <w:left w:val="nil"/>
              <w:bottom w:val="single" w:color="000000" w:sz="4" w:space="0"/>
              <w:right w:val="single" w:color="000000" w:sz="4" w:space="0"/>
            </w:tcBorders>
            <w:shd w:val="clear" w:color="auto" w:fill="auto"/>
            <w:noWrap/>
            <w:vAlign w:val="center"/>
          </w:tcPr>
          <w:p w14:paraId="13259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vAlign w:val="center"/>
          </w:tcPr>
          <w:p w14:paraId="33379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045" w:type="dxa"/>
            <w:tcBorders>
              <w:top w:val="nil"/>
              <w:left w:val="nil"/>
              <w:bottom w:val="single" w:color="000000" w:sz="4" w:space="0"/>
              <w:right w:val="single" w:color="000000" w:sz="4" w:space="0"/>
            </w:tcBorders>
            <w:shd w:val="clear" w:color="auto" w:fill="auto"/>
            <w:noWrap/>
            <w:vAlign w:val="center"/>
          </w:tcPr>
          <w:p w14:paraId="2FFBB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710" w:type="dxa"/>
            <w:tcBorders>
              <w:top w:val="nil"/>
              <w:left w:val="nil"/>
              <w:bottom w:val="single" w:color="000000" w:sz="4" w:space="0"/>
              <w:right w:val="single" w:color="000000" w:sz="4" w:space="0"/>
            </w:tcBorders>
            <w:shd w:val="clear" w:color="auto" w:fill="auto"/>
            <w:noWrap/>
            <w:vAlign w:val="center"/>
          </w:tcPr>
          <w:p w14:paraId="1CDDA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30772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885" w:type="dxa"/>
            <w:tcBorders>
              <w:top w:val="nil"/>
              <w:left w:val="nil"/>
              <w:bottom w:val="single" w:color="000000" w:sz="4" w:space="0"/>
              <w:right w:val="single" w:color="000000" w:sz="4" w:space="0"/>
            </w:tcBorders>
            <w:shd w:val="clear" w:color="auto" w:fill="auto"/>
            <w:noWrap/>
            <w:vAlign w:val="center"/>
          </w:tcPr>
          <w:p w14:paraId="3F8FC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9E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8" w:type="dxa"/>
            <w:gridSpan w:val="3"/>
            <w:tcBorders>
              <w:top w:val="nil"/>
              <w:left w:val="single" w:color="000000" w:sz="4" w:space="0"/>
              <w:bottom w:val="single" w:color="000000" w:sz="4" w:space="0"/>
              <w:right w:val="single" w:color="000000" w:sz="4" w:space="0"/>
            </w:tcBorders>
            <w:shd w:val="clear" w:color="auto" w:fill="auto"/>
            <w:noWrap/>
            <w:vAlign w:val="center"/>
          </w:tcPr>
          <w:p w14:paraId="7555B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2070799</w:t>
            </w:r>
          </w:p>
        </w:tc>
        <w:tc>
          <w:tcPr>
            <w:tcW w:w="1167" w:type="dxa"/>
            <w:tcBorders>
              <w:top w:val="nil"/>
              <w:left w:val="nil"/>
              <w:bottom w:val="single" w:color="000000" w:sz="4" w:space="0"/>
              <w:right w:val="single" w:color="000000" w:sz="4" w:space="0"/>
            </w:tcBorders>
            <w:shd w:val="clear" w:color="auto" w:fill="auto"/>
            <w:noWrap/>
            <w:vAlign w:val="center"/>
          </w:tcPr>
          <w:p w14:paraId="0515E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其他国家电影事业发展专项资金支出</w:t>
            </w:r>
          </w:p>
        </w:tc>
        <w:tc>
          <w:tcPr>
            <w:tcW w:w="840" w:type="dxa"/>
            <w:tcBorders>
              <w:top w:val="nil"/>
              <w:left w:val="nil"/>
              <w:bottom w:val="single" w:color="000000" w:sz="4" w:space="0"/>
              <w:right w:val="single" w:color="000000" w:sz="4" w:space="0"/>
            </w:tcBorders>
            <w:shd w:val="clear" w:color="auto" w:fill="auto"/>
            <w:noWrap/>
            <w:vAlign w:val="center"/>
          </w:tcPr>
          <w:p w14:paraId="24A8A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vAlign w:val="center"/>
          </w:tcPr>
          <w:p w14:paraId="1C3F8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045" w:type="dxa"/>
            <w:tcBorders>
              <w:top w:val="nil"/>
              <w:left w:val="nil"/>
              <w:bottom w:val="single" w:color="000000" w:sz="4" w:space="0"/>
              <w:right w:val="single" w:color="000000" w:sz="4" w:space="0"/>
            </w:tcBorders>
            <w:shd w:val="clear" w:color="auto" w:fill="auto"/>
            <w:noWrap/>
            <w:vAlign w:val="center"/>
          </w:tcPr>
          <w:p w14:paraId="2E4878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710" w:type="dxa"/>
            <w:tcBorders>
              <w:top w:val="nil"/>
              <w:left w:val="nil"/>
              <w:bottom w:val="single" w:color="000000" w:sz="4" w:space="0"/>
              <w:right w:val="single" w:color="000000" w:sz="4" w:space="0"/>
            </w:tcBorders>
            <w:shd w:val="clear" w:color="auto" w:fill="auto"/>
            <w:noWrap/>
            <w:vAlign w:val="center"/>
          </w:tcPr>
          <w:p w14:paraId="50E2C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14:paraId="435D7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885" w:type="dxa"/>
            <w:tcBorders>
              <w:top w:val="nil"/>
              <w:left w:val="nil"/>
              <w:bottom w:val="single" w:color="000000" w:sz="4" w:space="0"/>
              <w:right w:val="single" w:color="000000" w:sz="4" w:space="0"/>
            </w:tcBorders>
            <w:shd w:val="clear" w:color="auto" w:fill="auto"/>
            <w:noWrap/>
            <w:vAlign w:val="center"/>
          </w:tcPr>
          <w:p w14:paraId="1D04C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C2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50" w:type="dxa"/>
            <w:gridSpan w:val="10"/>
            <w:tcBorders>
              <w:top w:val="nil"/>
              <w:left w:val="nil"/>
              <w:bottom w:val="nil"/>
              <w:right w:val="nil"/>
            </w:tcBorders>
            <w:shd w:val="clear" w:color="auto" w:fill="auto"/>
            <w:noWrap/>
            <w:vAlign w:val="center"/>
          </w:tcPr>
          <w:p w14:paraId="11AC2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6D3222BB">
      <w:pPr>
        <w:adjustRightInd w:val="0"/>
        <w:snapToGrid w:val="0"/>
        <w:spacing w:line="580" w:lineRule="atLeast"/>
        <w:ind w:firstLine="640" w:firstLineChars="200"/>
        <w:rPr>
          <w:rFonts w:hint="eastAsia" w:ascii="仿宋" w:hAnsi="仿宋" w:eastAsia="仿宋" w:cs="Times New Roman"/>
          <w:bCs/>
          <w:szCs w:val="32"/>
        </w:rPr>
      </w:pPr>
    </w:p>
    <w:p w14:paraId="2C797716">
      <w:pPr>
        <w:adjustRightInd w:val="0"/>
        <w:snapToGrid w:val="0"/>
        <w:spacing w:line="580" w:lineRule="atLeast"/>
        <w:ind w:firstLine="640" w:firstLineChars="200"/>
        <w:rPr>
          <w:rFonts w:hint="eastAsia" w:ascii="黑体" w:hAnsi="黑体" w:eastAsia="黑体" w:cs="Times New Roman"/>
          <w:bCs/>
          <w:szCs w:val="32"/>
        </w:rPr>
      </w:pPr>
      <w:r>
        <w:rPr>
          <w:rFonts w:hint="eastAsia" w:ascii="黑体" w:hAnsi="黑体" w:eastAsia="黑体" w:cs="Times New Roman"/>
          <w:bCs/>
          <w:szCs w:val="32"/>
        </w:rPr>
        <w:t>八、国有资本经营预算财政拨款支出决算表</w:t>
      </w:r>
    </w:p>
    <w:tbl>
      <w:tblPr>
        <w:tblStyle w:val="5"/>
        <w:tblW w:w="8419" w:type="dxa"/>
        <w:tblInd w:w="93" w:type="dxa"/>
        <w:tblLayout w:type="autofit"/>
        <w:tblCellMar>
          <w:top w:w="0" w:type="dxa"/>
          <w:left w:w="108" w:type="dxa"/>
          <w:bottom w:w="0" w:type="dxa"/>
          <w:right w:w="108" w:type="dxa"/>
        </w:tblCellMar>
      </w:tblPr>
      <w:tblGrid>
        <w:gridCol w:w="3230"/>
        <w:gridCol w:w="222"/>
        <w:gridCol w:w="222"/>
        <w:gridCol w:w="1650"/>
        <w:gridCol w:w="780"/>
        <w:gridCol w:w="885"/>
        <w:gridCol w:w="1430"/>
      </w:tblGrid>
      <w:tr w14:paraId="6B1399AB">
        <w:tblPrEx>
          <w:tblCellMar>
            <w:top w:w="0" w:type="dxa"/>
            <w:left w:w="108" w:type="dxa"/>
            <w:bottom w:w="0" w:type="dxa"/>
            <w:right w:w="108" w:type="dxa"/>
          </w:tblCellMar>
        </w:tblPrEx>
        <w:trPr>
          <w:trHeight w:val="255" w:hRule="atLeast"/>
        </w:trPr>
        <w:tc>
          <w:tcPr>
            <w:tcW w:w="3230" w:type="dxa"/>
            <w:tcBorders>
              <w:top w:val="nil"/>
              <w:left w:val="nil"/>
              <w:bottom w:val="nil"/>
              <w:right w:val="nil"/>
            </w:tcBorders>
            <w:shd w:val="clear" w:color="auto" w:fill="auto"/>
            <w:noWrap/>
            <w:vAlign w:val="bottom"/>
          </w:tcPr>
          <w:p w14:paraId="4A4432FE">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14:paraId="62B7E5E8">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14:paraId="1FFF0E9E">
            <w:pPr>
              <w:widowControl/>
              <w:jc w:val="left"/>
              <w:rPr>
                <w:rFonts w:ascii="Arial" w:hAnsi="Arial" w:eastAsia="宋体" w:cs="Arial"/>
                <w:color w:val="000000"/>
                <w:kern w:val="0"/>
                <w:sz w:val="20"/>
                <w:szCs w:val="20"/>
              </w:rPr>
            </w:pPr>
          </w:p>
        </w:tc>
        <w:tc>
          <w:tcPr>
            <w:tcW w:w="1650" w:type="dxa"/>
            <w:tcBorders>
              <w:top w:val="nil"/>
              <w:left w:val="nil"/>
              <w:bottom w:val="nil"/>
              <w:right w:val="nil"/>
            </w:tcBorders>
            <w:shd w:val="clear" w:color="auto" w:fill="auto"/>
            <w:noWrap/>
            <w:vAlign w:val="bottom"/>
          </w:tcPr>
          <w:p w14:paraId="0DC7E019">
            <w:pPr>
              <w:widowControl/>
              <w:jc w:val="left"/>
              <w:rPr>
                <w:rFonts w:ascii="Arial" w:hAnsi="Arial" w:eastAsia="宋体" w:cs="Arial"/>
                <w:color w:val="000000"/>
                <w:kern w:val="0"/>
                <w:sz w:val="20"/>
                <w:szCs w:val="20"/>
              </w:rPr>
            </w:pPr>
          </w:p>
        </w:tc>
        <w:tc>
          <w:tcPr>
            <w:tcW w:w="780" w:type="dxa"/>
            <w:tcBorders>
              <w:top w:val="nil"/>
              <w:left w:val="nil"/>
              <w:bottom w:val="nil"/>
              <w:right w:val="nil"/>
            </w:tcBorders>
            <w:shd w:val="clear" w:color="auto" w:fill="auto"/>
            <w:noWrap/>
            <w:vAlign w:val="bottom"/>
          </w:tcPr>
          <w:p w14:paraId="0B99786F">
            <w:pPr>
              <w:widowControl/>
              <w:jc w:val="left"/>
              <w:rPr>
                <w:rFonts w:ascii="Arial" w:hAnsi="Arial" w:eastAsia="宋体" w:cs="Arial"/>
                <w:color w:val="000000"/>
                <w:kern w:val="0"/>
                <w:sz w:val="20"/>
                <w:szCs w:val="20"/>
              </w:rPr>
            </w:pPr>
          </w:p>
        </w:tc>
        <w:tc>
          <w:tcPr>
            <w:tcW w:w="885" w:type="dxa"/>
            <w:tcBorders>
              <w:top w:val="nil"/>
              <w:left w:val="nil"/>
              <w:bottom w:val="nil"/>
              <w:right w:val="nil"/>
            </w:tcBorders>
            <w:shd w:val="clear" w:color="auto" w:fill="auto"/>
            <w:noWrap/>
            <w:vAlign w:val="bottom"/>
          </w:tcPr>
          <w:p w14:paraId="73AB395A">
            <w:pPr>
              <w:widowControl/>
              <w:jc w:val="left"/>
              <w:rPr>
                <w:rFonts w:ascii="Arial" w:hAnsi="Arial" w:eastAsia="宋体" w:cs="Arial"/>
                <w:color w:val="000000"/>
                <w:kern w:val="0"/>
                <w:sz w:val="20"/>
                <w:szCs w:val="20"/>
              </w:rPr>
            </w:pPr>
          </w:p>
        </w:tc>
        <w:tc>
          <w:tcPr>
            <w:tcW w:w="1430" w:type="dxa"/>
            <w:tcBorders>
              <w:top w:val="nil"/>
              <w:left w:val="nil"/>
              <w:bottom w:val="nil"/>
              <w:right w:val="nil"/>
            </w:tcBorders>
            <w:shd w:val="clear" w:color="auto" w:fill="auto"/>
            <w:noWrap/>
            <w:vAlign w:val="bottom"/>
          </w:tcPr>
          <w:p w14:paraId="6295DC1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14:paraId="1A4AD856">
        <w:tblPrEx>
          <w:tblCellMar>
            <w:top w:w="0" w:type="dxa"/>
            <w:left w:w="108" w:type="dxa"/>
            <w:bottom w:w="0" w:type="dxa"/>
            <w:right w:w="108" w:type="dxa"/>
          </w:tblCellMar>
        </w:tblPrEx>
        <w:trPr>
          <w:trHeight w:val="255" w:hRule="atLeast"/>
        </w:trPr>
        <w:tc>
          <w:tcPr>
            <w:tcW w:w="3230" w:type="dxa"/>
            <w:tcBorders>
              <w:top w:val="nil"/>
              <w:left w:val="nil"/>
              <w:bottom w:val="nil"/>
              <w:right w:val="nil"/>
            </w:tcBorders>
            <w:shd w:val="clear" w:color="auto" w:fill="auto"/>
            <w:noWrap/>
            <w:vAlign w:val="bottom"/>
          </w:tcPr>
          <w:p w14:paraId="2CBF55D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部门：中共襄阳市委宣传部（本级）</w:t>
            </w:r>
          </w:p>
        </w:tc>
        <w:tc>
          <w:tcPr>
            <w:tcW w:w="222" w:type="dxa"/>
            <w:tcBorders>
              <w:top w:val="nil"/>
              <w:left w:val="nil"/>
              <w:bottom w:val="nil"/>
              <w:right w:val="nil"/>
            </w:tcBorders>
            <w:shd w:val="clear" w:color="auto" w:fill="auto"/>
            <w:noWrap/>
            <w:vAlign w:val="bottom"/>
          </w:tcPr>
          <w:p w14:paraId="5B0F3B22">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14:paraId="1454E2C4">
            <w:pPr>
              <w:widowControl/>
              <w:jc w:val="left"/>
              <w:rPr>
                <w:rFonts w:ascii="Arial" w:hAnsi="Arial" w:eastAsia="宋体" w:cs="Arial"/>
                <w:color w:val="000000"/>
                <w:kern w:val="0"/>
                <w:sz w:val="20"/>
                <w:szCs w:val="20"/>
              </w:rPr>
            </w:pPr>
          </w:p>
        </w:tc>
        <w:tc>
          <w:tcPr>
            <w:tcW w:w="1650" w:type="dxa"/>
            <w:tcBorders>
              <w:top w:val="nil"/>
              <w:left w:val="nil"/>
              <w:bottom w:val="nil"/>
              <w:right w:val="nil"/>
            </w:tcBorders>
            <w:shd w:val="clear" w:color="auto" w:fill="auto"/>
            <w:noWrap/>
            <w:vAlign w:val="bottom"/>
          </w:tcPr>
          <w:p w14:paraId="3DC43C60">
            <w:pPr>
              <w:widowControl/>
              <w:jc w:val="left"/>
              <w:rPr>
                <w:rFonts w:ascii="Arial" w:hAnsi="Arial" w:eastAsia="宋体" w:cs="Arial"/>
                <w:color w:val="000000"/>
                <w:kern w:val="0"/>
                <w:sz w:val="20"/>
                <w:szCs w:val="20"/>
              </w:rPr>
            </w:pPr>
          </w:p>
        </w:tc>
        <w:tc>
          <w:tcPr>
            <w:tcW w:w="780" w:type="dxa"/>
            <w:tcBorders>
              <w:top w:val="nil"/>
              <w:left w:val="nil"/>
              <w:bottom w:val="nil"/>
              <w:right w:val="nil"/>
            </w:tcBorders>
            <w:shd w:val="clear" w:color="auto" w:fill="auto"/>
            <w:noWrap/>
            <w:vAlign w:val="bottom"/>
          </w:tcPr>
          <w:p w14:paraId="21FD68A8">
            <w:pPr>
              <w:widowControl/>
              <w:jc w:val="left"/>
              <w:rPr>
                <w:rFonts w:ascii="Arial" w:hAnsi="Arial" w:eastAsia="宋体" w:cs="Arial"/>
                <w:color w:val="000000"/>
                <w:kern w:val="0"/>
                <w:sz w:val="20"/>
                <w:szCs w:val="20"/>
              </w:rPr>
            </w:pPr>
          </w:p>
        </w:tc>
        <w:tc>
          <w:tcPr>
            <w:tcW w:w="885" w:type="dxa"/>
            <w:tcBorders>
              <w:top w:val="nil"/>
              <w:left w:val="nil"/>
              <w:bottom w:val="nil"/>
              <w:right w:val="nil"/>
            </w:tcBorders>
            <w:shd w:val="clear" w:color="auto" w:fill="auto"/>
            <w:noWrap/>
            <w:vAlign w:val="bottom"/>
          </w:tcPr>
          <w:p w14:paraId="13F42DE2">
            <w:pPr>
              <w:widowControl/>
              <w:jc w:val="left"/>
              <w:rPr>
                <w:rFonts w:ascii="Arial" w:hAnsi="Arial" w:eastAsia="宋体" w:cs="Arial"/>
                <w:color w:val="000000"/>
                <w:kern w:val="0"/>
                <w:sz w:val="20"/>
                <w:szCs w:val="20"/>
              </w:rPr>
            </w:pPr>
          </w:p>
        </w:tc>
        <w:tc>
          <w:tcPr>
            <w:tcW w:w="1430" w:type="dxa"/>
            <w:tcBorders>
              <w:top w:val="nil"/>
              <w:left w:val="nil"/>
              <w:bottom w:val="nil"/>
              <w:right w:val="nil"/>
            </w:tcBorders>
            <w:shd w:val="clear" w:color="auto" w:fill="auto"/>
            <w:noWrap/>
            <w:vAlign w:val="bottom"/>
          </w:tcPr>
          <w:p w14:paraId="789AECB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53E232D2">
        <w:tblPrEx>
          <w:tblCellMar>
            <w:top w:w="0" w:type="dxa"/>
            <w:left w:w="108" w:type="dxa"/>
            <w:bottom w:w="0" w:type="dxa"/>
            <w:right w:w="108" w:type="dxa"/>
          </w:tblCellMar>
        </w:tblPrEx>
        <w:trPr>
          <w:trHeight w:val="308" w:hRule="atLeast"/>
        </w:trPr>
        <w:tc>
          <w:tcPr>
            <w:tcW w:w="5324"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FBE4E28">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3095" w:type="dxa"/>
            <w:gridSpan w:val="3"/>
            <w:tcBorders>
              <w:top w:val="single" w:color="000000" w:sz="4" w:space="0"/>
              <w:left w:val="nil"/>
              <w:bottom w:val="single" w:color="000000" w:sz="4" w:space="0"/>
              <w:right w:val="single" w:color="000000" w:sz="4" w:space="0"/>
            </w:tcBorders>
            <w:shd w:val="clear" w:color="FFFFFF" w:fill="C0C0C0"/>
            <w:vAlign w:val="center"/>
          </w:tcPr>
          <w:p w14:paraId="7D59B934">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w:t>
            </w:r>
          </w:p>
        </w:tc>
      </w:tr>
      <w:tr w14:paraId="196196D9">
        <w:tblPrEx>
          <w:tblCellMar>
            <w:top w:w="0" w:type="dxa"/>
            <w:left w:w="108" w:type="dxa"/>
            <w:bottom w:w="0" w:type="dxa"/>
            <w:right w:w="108" w:type="dxa"/>
          </w:tblCellMar>
        </w:tblPrEx>
        <w:trPr>
          <w:trHeight w:val="312" w:hRule="atLeast"/>
        </w:trPr>
        <w:tc>
          <w:tcPr>
            <w:tcW w:w="367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4D1A5BD0">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科目代码</w:t>
            </w:r>
          </w:p>
        </w:tc>
        <w:tc>
          <w:tcPr>
            <w:tcW w:w="1650" w:type="dxa"/>
            <w:vMerge w:val="restart"/>
            <w:tcBorders>
              <w:top w:val="nil"/>
              <w:left w:val="nil"/>
              <w:bottom w:val="single" w:color="000000" w:sz="4" w:space="0"/>
              <w:right w:val="single" w:color="000000" w:sz="4" w:space="0"/>
            </w:tcBorders>
            <w:shd w:val="clear" w:color="FFFFFF" w:fill="C0C0C0"/>
            <w:noWrap/>
            <w:vAlign w:val="center"/>
          </w:tcPr>
          <w:p w14:paraId="009AD4BD">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780" w:type="dxa"/>
            <w:vMerge w:val="restart"/>
            <w:tcBorders>
              <w:top w:val="nil"/>
              <w:left w:val="nil"/>
              <w:bottom w:val="single" w:color="000000" w:sz="4" w:space="0"/>
              <w:right w:val="single" w:color="000000" w:sz="4" w:space="0"/>
            </w:tcBorders>
            <w:shd w:val="clear" w:color="FFFFFF" w:fill="C0C0C0"/>
            <w:vAlign w:val="center"/>
          </w:tcPr>
          <w:p w14:paraId="309A4397">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885" w:type="dxa"/>
            <w:vMerge w:val="restart"/>
            <w:tcBorders>
              <w:top w:val="nil"/>
              <w:left w:val="nil"/>
              <w:bottom w:val="single" w:color="000000" w:sz="4" w:space="0"/>
              <w:right w:val="single" w:color="000000" w:sz="4" w:space="0"/>
            </w:tcBorders>
            <w:shd w:val="clear" w:color="FFFFFF" w:fill="C0C0C0"/>
            <w:vAlign w:val="center"/>
          </w:tcPr>
          <w:p w14:paraId="68E988D1">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1430" w:type="dxa"/>
            <w:vMerge w:val="restart"/>
            <w:tcBorders>
              <w:top w:val="nil"/>
              <w:left w:val="nil"/>
              <w:bottom w:val="single" w:color="000000" w:sz="4" w:space="0"/>
              <w:right w:val="single" w:color="000000" w:sz="4" w:space="0"/>
            </w:tcBorders>
            <w:shd w:val="clear" w:color="FFFFFF" w:fill="C0C0C0"/>
            <w:vAlign w:val="center"/>
          </w:tcPr>
          <w:p w14:paraId="79CCFE7F">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r>
      <w:tr w14:paraId="4E0FCAA5">
        <w:tblPrEx>
          <w:tblCellMar>
            <w:top w:w="0" w:type="dxa"/>
            <w:left w:w="108" w:type="dxa"/>
            <w:bottom w:w="0" w:type="dxa"/>
            <w:right w:w="108" w:type="dxa"/>
          </w:tblCellMar>
        </w:tblPrEx>
        <w:trPr>
          <w:trHeight w:val="312" w:hRule="atLeast"/>
        </w:trPr>
        <w:tc>
          <w:tcPr>
            <w:tcW w:w="3674" w:type="dxa"/>
            <w:gridSpan w:val="3"/>
            <w:vMerge w:val="continue"/>
            <w:tcBorders>
              <w:top w:val="nil"/>
              <w:left w:val="single" w:color="000000" w:sz="4" w:space="0"/>
              <w:bottom w:val="single" w:color="000000" w:sz="4" w:space="0"/>
              <w:right w:val="single" w:color="000000" w:sz="4" w:space="0"/>
            </w:tcBorders>
            <w:vAlign w:val="center"/>
          </w:tcPr>
          <w:p w14:paraId="65C8FE3F">
            <w:pPr>
              <w:widowControl/>
              <w:jc w:val="left"/>
              <w:rPr>
                <w:rFonts w:ascii="宋体" w:hAnsi="宋体" w:eastAsia="宋体" w:cs="Arial"/>
                <w:color w:val="000000"/>
                <w:kern w:val="0"/>
                <w:sz w:val="16"/>
                <w:szCs w:val="16"/>
              </w:rPr>
            </w:pPr>
          </w:p>
        </w:tc>
        <w:tc>
          <w:tcPr>
            <w:tcW w:w="1650" w:type="dxa"/>
            <w:vMerge w:val="continue"/>
            <w:tcBorders>
              <w:top w:val="nil"/>
              <w:left w:val="nil"/>
              <w:bottom w:val="single" w:color="000000" w:sz="4" w:space="0"/>
              <w:right w:val="single" w:color="000000" w:sz="4" w:space="0"/>
            </w:tcBorders>
            <w:vAlign w:val="center"/>
          </w:tcPr>
          <w:p w14:paraId="248C6FC2">
            <w:pPr>
              <w:widowControl/>
              <w:jc w:val="left"/>
              <w:rPr>
                <w:rFonts w:ascii="宋体" w:hAnsi="宋体" w:eastAsia="宋体" w:cs="Arial"/>
                <w:color w:val="000000"/>
                <w:kern w:val="0"/>
                <w:sz w:val="16"/>
                <w:szCs w:val="16"/>
              </w:rPr>
            </w:pPr>
          </w:p>
        </w:tc>
        <w:tc>
          <w:tcPr>
            <w:tcW w:w="780" w:type="dxa"/>
            <w:vMerge w:val="continue"/>
            <w:tcBorders>
              <w:top w:val="nil"/>
              <w:left w:val="nil"/>
              <w:bottom w:val="single" w:color="000000" w:sz="4" w:space="0"/>
              <w:right w:val="single" w:color="000000" w:sz="4" w:space="0"/>
            </w:tcBorders>
            <w:vAlign w:val="center"/>
          </w:tcPr>
          <w:p w14:paraId="4E0C2D7C">
            <w:pPr>
              <w:widowControl/>
              <w:jc w:val="left"/>
              <w:rPr>
                <w:rFonts w:ascii="宋体" w:hAnsi="宋体" w:eastAsia="宋体" w:cs="Arial"/>
                <w:color w:val="000000"/>
                <w:kern w:val="0"/>
                <w:sz w:val="16"/>
                <w:szCs w:val="16"/>
              </w:rPr>
            </w:pPr>
          </w:p>
        </w:tc>
        <w:tc>
          <w:tcPr>
            <w:tcW w:w="885" w:type="dxa"/>
            <w:vMerge w:val="continue"/>
            <w:tcBorders>
              <w:top w:val="nil"/>
              <w:left w:val="nil"/>
              <w:bottom w:val="single" w:color="000000" w:sz="4" w:space="0"/>
              <w:right w:val="single" w:color="000000" w:sz="4" w:space="0"/>
            </w:tcBorders>
            <w:vAlign w:val="center"/>
          </w:tcPr>
          <w:p w14:paraId="29416ED5">
            <w:pPr>
              <w:widowControl/>
              <w:jc w:val="left"/>
              <w:rPr>
                <w:rFonts w:ascii="宋体" w:hAnsi="宋体" w:eastAsia="宋体" w:cs="Arial"/>
                <w:color w:val="000000"/>
                <w:kern w:val="0"/>
                <w:sz w:val="16"/>
                <w:szCs w:val="16"/>
              </w:rPr>
            </w:pPr>
          </w:p>
        </w:tc>
        <w:tc>
          <w:tcPr>
            <w:tcW w:w="1430" w:type="dxa"/>
            <w:vMerge w:val="continue"/>
            <w:tcBorders>
              <w:top w:val="nil"/>
              <w:left w:val="nil"/>
              <w:bottom w:val="single" w:color="000000" w:sz="4" w:space="0"/>
              <w:right w:val="single" w:color="000000" w:sz="4" w:space="0"/>
            </w:tcBorders>
            <w:vAlign w:val="center"/>
          </w:tcPr>
          <w:p w14:paraId="512BB559">
            <w:pPr>
              <w:widowControl/>
              <w:jc w:val="left"/>
              <w:rPr>
                <w:rFonts w:ascii="宋体" w:hAnsi="宋体" w:eastAsia="宋体" w:cs="Arial"/>
                <w:color w:val="000000"/>
                <w:kern w:val="0"/>
                <w:sz w:val="16"/>
                <w:szCs w:val="16"/>
              </w:rPr>
            </w:pPr>
          </w:p>
        </w:tc>
      </w:tr>
      <w:tr w14:paraId="455FF124">
        <w:tblPrEx>
          <w:tblCellMar>
            <w:top w:w="0" w:type="dxa"/>
            <w:left w:w="108" w:type="dxa"/>
            <w:bottom w:w="0" w:type="dxa"/>
            <w:right w:w="108" w:type="dxa"/>
          </w:tblCellMar>
        </w:tblPrEx>
        <w:trPr>
          <w:trHeight w:val="312" w:hRule="atLeast"/>
        </w:trPr>
        <w:tc>
          <w:tcPr>
            <w:tcW w:w="3674" w:type="dxa"/>
            <w:gridSpan w:val="3"/>
            <w:vMerge w:val="continue"/>
            <w:tcBorders>
              <w:top w:val="nil"/>
              <w:left w:val="single" w:color="000000" w:sz="4" w:space="0"/>
              <w:bottom w:val="single" w:color="000000" w:sz="4" w:space="0"/>
              <w:right w:val="single" w:color="000000" w:sz="4" w:space="0"/>
            </w:tcBorders>
            <w:vAlign w:val="center"/>
          </w:tcPr>
          <w:p w14:paraId="0373F250">
            <w:pPr>
              <w:widowControl/>
              <w:jc w:val="left"/>
              <w:rPr>
                <w:rFonts w:ascii="宋体" w:hAnsi="宋体" w:eastAsia="宋体" w:cs="Arial"/>
                <w:color w:val="000000"/>
                <w:kern w:val="0"/>
                <w:sz w:val="16"/>
                <w:szCs w:val="16"/>
              </w:rPr>
            </w:pPr>
          </w:p>
        </w:tc>
        <w:tc>
          <w:tcPr>
            <w:tcW w:w="1650" w:type="dxa"/>
            <w:vMerge w:val="continue"/>
            <w:tcBorders>
              <w:top w:val="nil"/>
              <w:left w:val="nil"/>
              <w:bottom w:val="single" w:color="000000" w:sz="4" w:space="0"/>
              <w:right w:val="single" w:color="000000" w:sz="4" w:space="0"/>
            </w:tcBorders>
            <w:vAlign w:val="center"/>
          </w:tcPr>
          <w:p w14:paraId="3FB024DB">
            <w:pPr>
              <w:widowControl/>
              <w:jc w:val="left"/>
              <w:rPr>
                <w:rFonts w:ascii="宋体" w:hAnsi="宋体" w:eastAsia="宋体" w:cs="Arial"/>
                <w:color w:val="000000"/>
                <w:kern w:val="0"/>
                <w:sz w:val="16"/>
                <w:szCs w:val="16"/>
              </w:rPr>
            </w:pPr>
          </w:p>
        </w:tc>
        <w:tc>
          <w:tcPr>
            <w:tcW w:w="780" w:type="dxa"/>
            <w:vMerge w:val="continue"/>
            <w:tcBorders>
              <w:top w:val="nil"/>
              <w:left w:val="nil"/>
              <w:bottom w:val="single" w:color="000000" w:sz="4" w:space="0"/>
              <w:right w:val="single" w:color="000000" w:sz="4" w:space="0"/>
            </w:tcBorders>
            <w:vAlign w:val="center"/>
          </w:tcPr>
          <w:p w14:paraId="35681E85">
            <w:pPr>
              <w:widowControl/>
              <w:jc w:val="left"/>
              <w:rPr>
                <w:rFonts w:ascii="宋体" w:hAnsi="宋体" w:eastAsia="宋体" w:cs="Arial"/>
                <w:color w:val="000000"/>
                <w:kern w:val="0"/>
                <w:sz w:val="16"/>
                <w:szCs w:val="16"/>
              </w:rPr>
            </w:pPr>
          </w:p>
        </w:tc>
        <w:tc>
          <w:tcPr>
            <w:tcW w:w="885" w:type="dxa"/>
            <w:vMerge w:val="continue"/>
            <w:tcBorders>
              <w:top w:val="nil"/>
              <w:left w:val="nil"/>
              <w:bottom w:val="single" w:color="000000" w:sz="4" w:space="0"/>
              <w:right w:val="single" w:color="000000" w:sz="4" w:space="0"/>
            </w:tcBorders>
            <w:vAlign w:val="center"/>
          </w:tcPr>
          <w:p w14:paraId="6CFB261C">
            <w:pPr>
              <w:widowControl/>
              <w:jc w:val="left"/>
              <w:rPr>
                <w:rFonts w:ascii="宋体" w:hAnsi="宋体" w:eastAsia="宋体" w:cs="Arial"/>
                <w:color w:val="000000"/>
                <w:kern w:val="0"/>
                <w:sz w:val="16"/>
                <w:szCs w:val="16"/>
              </w:rPr>
            </w:pPr>
          </w:p>
        </w:tc>
        <w:tc>
          <w:tcPr>
            <w:tcW w:w="1430" w:type="dxa"/>
            <w:vMerge w:val="continue"/>
            <w:tcBorders>
              <w:top w:val="nil"/>
              <w:left w:val="nil"/>
              <w:bottom w:val="single" w:color="000000" w:sz="4" w:space="0"/>
              <w:right w:val="single" w:color="000000" w:sz="4" w:space="0"/>
            </w:tcBorders>
            <w:vAlign w:val="center"/>
          </w:tcPr>
          <w:p w14:paraId="205197E8">
            <w:pPr>
              <w:widowControl/>
              <w:jc w:val="left"/>
              <w:rPr>
                <w:rFonts w:ascii="宋体" w:hAnsi="宋体" w:eastAsia="宋体" w:cs="Arial"/>
                <w:color w:val="000000"/>
                <w:kern w:val="0"/>
                <w:sz w:val="16"/>
                <w:szCs w:val="16"/>
              </w:rPr>
            </w:pPr>
          </w:p>
        </w:tc>
      </w:tr>
      <w:tr w14:paraId="54E4E779">
        <w:tblPrEx>
          <w:tblCellMar>
            <w:top w:w="0" w:type="dxa"/>
            <w:left w:w="108" w:type="dxa"/>
            <w:bottom w:w="0" w:type="dxa"/>
            <w:right w:w="108" w:type="dxa"/>
          </w:tblCellMar>
        </w:tblPrEx>
        <w:trPr>
          <w:trHeight w:val="308" w:hRule="atLeast"/>
        </w:trPr>
        <w:tc>
          <w:tcPr>
            <w:tcW w:w="5324" w:type="dxa"/>
            <w:gridSpan w:val="4"/>
            <w:tcBorders>
              <w:top w:val="nil"/>
              <w:left w:val="single" w:color="000000" w:sz="4" w:space="0"/>
              <w:bottom w:val="single" w:color="000000" w:sz="4" w:space="0"/>
              <w:right w:val="single" w:color="000000" w:sz="4" w:space="0"/>
            </w:tcBorders>
            <w:shd w:val="clear" w:color="FFFFFF" w:fill="C0C0C0"/>
            <w:noWrap/>
            <w:vAlign w:val="center"/>
          </w:tcPr>
          <w:p w14:paraId="4B6EC3C4">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780" w:type="dxa"/>
            <w:tcBorders>
              <w:top w:val="nil"/>
              <w:left w:val="nil"/>
              <w:bottom w:val="single" w:color="000000" w:sz="4" w:space="0"/>
              <w:right w:val="single" w:color="000000" w:sz="4" w:space="0"/>
            </w:tcBorders>
            <w:shd w:val="clear" w:color="FFFFFF" w:fill="C0C0C0"/>
            <w:noWrap/>
            <w:vAlign w:val="center"/>
          </w:tcPr>
          <w:p w14:paraId="7F42B532">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885" w:type="dxa"/>
            <w:tcBorders>
              <w:top w:val="nil"/>
              <w:left w:val="nil"/>
              <w:bottom w:val="single" w:color="000000" w:sz="4" w:space="0"/>
              <w:right w:val="single" w:color="000000" w:sz="4" w:space="0"/>
            </w:tcBorders>
            <w:shd w:val="clear" w:color="FFFFFF" w:fill="C0C0C0"/>
            <w:noWrap/>
            <w:vAlign w:val="center"/>
          </w:tcPr>
          <w:p w14:paraId="436C1C97">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430" w:type="dxa"/>
            <w:tcBorders>
              <w:top w:val="nil"/>
              <w:left w:val="nil"/>
              <w:bottom w:val="single" w:color="000000" w:sz="4" w:space="0"/>
              <w:right w:val="single" w:color="000000" w:sz="4" w:space="0"/>
            </w:tcBorders>
            <w:shd w:val="clear" w:color="FFFFFF" w:fill="C0C0C0"/>
            <w:noWrap/>
            <w:vAlign w:val="center"/>
          </w:tcPr>
          <w:p w14:paraId="2A93B471">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r>
      <w:tr w14:paraId="1B56F4B2">
        <w:tblPrEx>
          <w:tblCellMar>
            <w:top w:w="0" w:type="dxa"/>
            <w:left w:w="108" w:type="dxa"/>
            <w:bottom w:w="0" w:type="dxa"/>
            <w:right w:w="108" w:type="dxa"/>
          </w:tblCellMar>
        </w:tblPrEx>
        <w:trPr>
          <w:trHeight w:val="308" w:hRule="atLeast"/>
        </w:trPr>
        <w:tc>
          <w:tcPr>
            <w:tcW w:w="5324" w:type="dxa"/>
            <w:gridSpan w:val="4"/>
            <w:tcBorders>
              <w:top w:val="nil"/>
              <w:left w:val="single" w:color="000000" w:sz="4" w:space="0"/>
              <w:bottom w:val="single" w:color="000000" w:sz="4" w:space="0"/>
              <w:right w:val="single" w:color="000000" w:sz="4" w:space="0"/>
            </w:tcBorders>
            <w:shd w:val="clear" w:color="FFFFFF" w:fill="C0C0C0"/>
            <w:noWrap/>
            <w:vAlign w:val="center"/>
          </w:tcPr>
          <w:p w14:paraId="430CFB64">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780" w:type="dxa"/>
            <w:tcBorders>
              <w:top w:val="nil"/>
              <w:left w:val="nil"/>
              <w:bottom w:val="single" w:color="000000" w:sz="4" w:space="0"/>
              <w:right w:val="single" w:color="000000" w:sz="4" w:space="0"/>
            </w:tcBorders>
            <w:shd w:val="clear" w:color="auto" w:fill="auto"/>
            <w:noWrap/>
            <w:vAlign w:val="center"/>
          </w:tcPr>
          <w:p w14:paraId="14BC6279">
            <w:pPr>
              <w:widowControl/>
              <w:jc w:val="right"/>
              <w:rPr>
                <w:rFonts w:ascii="宋体" w:hAnsi="宋体" w:eastAsia="宋体" w:cs="Arial"/>
                <w:b/>
                <w:bCs/>
                <w:color w:val="000000"/>
                <w:kern w:val="0"/>
                <w:sz w:val="16"/>
                <w:szCs w:val="16"/>
              </w:rPr>
            </w:pPr>
          </w:p>
        </w:tc>
        <w:tc>
          <w:tcPr>
            <w:tcW w:w="885" w:type="dxa"/>
            <w:tcBorders>
              <w:top w:val="nil"/>
              <w:left w:val="nil"/>
              <w:bottom w:val="single" w:color="000000" w:sz="4" w:space="0"/>
              <w:right w:val="single" w:color="000000" w:sz="4" w:space="0"/>
            </w:tcBorders>
            <w:shd w:val="clear" w:color="auto" w:fill="auto"/>
            <w:noWrap/>
            <w:vAlign w:val="center"/>
          </w:tcPr>
          <w:p w14:paraId="2FF97429">
            <w:pPr>
              <w:widowControl/>
              <w:jc w:val="right"/>
              <w:rPr>
                <w:rFonts w:ascii="宋体" w:hAnsi="宋体" w:eastAsia="宋体" w:cs="Arial"/>
                <w:b/>
                <w:bCs/>
                <w:color w:val="000000"/>
                <w:kern w:val="0"/>
                <w:sz w:val="16"/>
                <w:szCs w:val="16"/>
              </w:rPr>
            </w:pPr>
          </w:p>
        </w:tc>
        <w:tc>
          <w:tcPr>
            <w:tcW w:w="1430" w:type="dxa"/>
            <w:tcBorders>
              <w:top w:val="nil"/>
              <w:left w:val="nil"/>
              <w:bottom w:val="single" w:color="000000" w:sz="4" w:space="0"/>
              <w:right w:val="single" w:color="000000" w:sz="4" w:space="0"/>
            </w:tcBorders>
            <w:shd w:val="clear" w:color="auto" w:fill="auto"/>
            <w:noWrap/>
            <w:vAlign w:val="center"/>
          </w:tcPr>
          <w:p w14:paraId="5B8231D4">
            <w:pPr>
              <w:widowControl/>
              <w:jc w:val="right"/>
              <w:rPr>
                <w:rFonts w:ascii="宋体" w:hAnsi="宋体" w:eastAsia="宋体" w:cs="Arial"/>
                <w:b/>
                <w:bCs/>
                <w:color w:val="000000"/>
                <w:kern w:val="0"/>
                <w:sz w:val="16"/>
                <w:szCs w:val="16"/>
              </w:rPr>
            </w:pPr>
          </w:p>
        </w:tc>
      </w:tr>
      <w:tr w14:paraId="22575F48">
        <w:tblPrEx>
          <w:tblCellMar>
            <w:top w:w="0" w:type="dxa"/>
            <w:left w:w="108" w:type="dxa"/>
            <w:bottom w:w="0" w:type="dxa"/>
            <w:right w:w="108" w:type="dxa"/>
          </w:tblCellMar>
        </w:tblPrEx>
        <w:trPr>
          <w:trHeight w:val="308" w:hRule="atLeast"/>
        </w:trPr>
        <w:tc>
          <w:tcPr>
            <w:tcW w:w="3674" w:type="dxa"/>
            <w:gridSpan w:val="3"/>
            <w:tcBorders>
              <w:top w:val="nil"/>
              <w:left w:val="single" w:color="000000" w:sz="4" w:space="0"/>
              <w:bottom w:val="single" w:color="000000" w:sz="4" w:space="0"/>
              <w:right w:val="single" w:color="000000" w:sz="4" w:space="0"/>
            </w:tcBorders>
            <w:shd w:val="clear" w:color="auto" w:fill="auto"/>
            <w:noWrap/>
            <w:vAlign w:val="center"/>
          </w:tcPr>
          <w:p w14:paraId="31159687">
            <w:pPr>
              <w:widowControl/>
              <w:jc w:val="left"/>
              <w:rPr>
                <w:rFonts w:ascii="宋体" w:hAnsi="宋体" w:eastAsia="宋体" w:cs="Arial"/>
                <w:color w:val="000000"/>
                <w:kern w:val="0"/>
                <w:sz w:val="16"/>
                <w:szCs w:val="16"/>
              </w:rPr>
            </w:pPr>
          </w:p>
        </w:tc>
        <w:tc>
          <w:tcPr>
            <w:tcW w:w="1650" w:type="dxa"/>
            <w:tcBorders>
              <w:top w:val="nil"/>
              <w:left w:val="nil"/>
              <w:bottom w:val="single" w:color="000000" w:sz="4" w:space="0"/>
              <w:right w:val="single" w:color="000000" w:sz="4" w:space="0"/>
            </w:tcBorders>
            <w:shd w:val="clear" w:color="auto" w:fill="auto"/>
            <w:noWrap/>
            <w:vAlign w:val="center"/>
          </w:tcPr>
          <w:p w14:paraId="0F45E1E1">
            <w:pPr>
              <w:widowControl/>
              <w:jc w:val="left"/>
              <w:rPr>
                <w:rFonts w:ascii="宋体" w:hAnsi="宋体" w:eastAsia="宋体" w:cs="Arial"/>
                <w:color w:val="000000"/>
                <w:kern w:val="0"/>
                <w:sz w:val="16"/>
                <w:szCs w:val="16"/>
              </w:rPr>
            </w:pPr>
          </w:p>
        </w:tc>
        <w:tc>
          <w:tcPr>
            <w:tcW w:w="780" w:type="dxa"/>
            <w:tcBorders>
              <w:top w:val="nil"/>
              <w:left w:val="nil"/>
              <w:bottom w:val="single" w:color="000000" w:sz="4" w:space="0"/>
              <w:right w:val="single" w:color="000000" w:sz="4" w:space="0"/>
            </w:tcBorders>
            <w:shd w:val="clear" w:color="auto" w:fill="auto"/>
            <w:noWrap/>
            <w:vAlign w:val="center"/>
          </w:tcPr>
          <w:p w14:paraId="2CD69F26">
            <w:pPr>
              <w:widowControl/>
              <w:jc w:val="right"/>
              <w:rPr>
                <w:rFonts w:ascii="宋体" w:hAnsi="宋体" w:eastAsia="宋体" w:cs="Arial"/>
                <w:color w:val="000000"/>
                <w:kern w:val="0"/>
                <w:sz w:val="16"/>
                <w:szCs w:val="16"/>
              </w:rPr>
            </w:pPr>
          </w:p>
        </w:tc>
        <w:tc>
          <w:tcPr>
            <w:tcW w:w="885" w:type="dxa"/>
            <w:tcBorders>
              <w:top w:val="nil"/>
              <w:left w:val="nil"/>
              <w:bottom w:val="single" w:color="000000" w:sz="4" w:space="0"/>
              <w:right w:val="single" w:color="000000" w:sz="4" w:space="0"/>
            </w:tcBorders>
            <w:shd w:val="clear" w:color="auto" w:fill="auto"/>
            <w:noWrap/>
            <w:vAlign w:val="center"/>
          </w:tcPr>
          <w:p w14:paraId="53727325">
            <w:pPr>
              <w:widowControl/>
              <w:jc w:val="right"/>
              <w:rPr>
                <w:rFonts w:ascii="宋体" w:hAnsi="宋体" w:eastAsia="宋体" w:cs="Arial"/>
                <w:color w:val="000000"/>
                <w:kern w:val="0"/>
                <w:sz w:val="16"/>
                <w:szCs w:val="16"/>
              </w:rPr>
            </w:pPr>
          </w:p>
        </w:tc>
        <w:tc>
          <w:tcPr>
            <w:tcW w:w="1430" w:type="dxa"/>
            <w:tcBorders>
              <w:top w:val="nil"/>
              <w:left w:val="nil"/>
              <w:bottom w:val="single" w:color="000000" w:sz="4" w:space="0"/>
              <w:right w:val="single" w:color="000000" w:sz="4" w:space="0"/>
            </w:tcBorders>
            <w:shd w:val="clear" w:color="auto" w:fill="auto"/>
            <w:noWrap/>
            <w:vAlign w:val="center"/>
          </w:tcPr>
          <w:p w14:paraId="48362910">
            <w:pPr>
              <w:widowControl/>
              <w:jc w:val="right"/>
              <w:rPr>
                <w:rFonts w:ascii="宋体" w:hAnsi="宋体" w:eastAsia="宋体" w:cs="Arial"/>
                <w:color w:val="000000"/>
                <w:kern w:val="0"/>
                <w:sz w:val="16"/>
                <w:szCs w:val="16"/>
              </w:rPr>
            </w:pPr>
          </w:p>
        </w:tc>
      </w:tr>
      <w:tr w14:paraId="12439490">
        <w:tblPrEx>
          <w:tblCellMar>
            <w:top w:w="0" w:type="dxa"/>
            <w:left w:w="108" w:type="dxa"/>
            <w:bottom w:w="0" w:type="dxa"/>
            <w:right w:w="108" w:type="dxa"/>
          </w:tblCellMar>
        </w:tblPrEx>
        <w:trPr>
          <w:trHeight w:val="308" w:hRule="atLeast"/>
        </w:trPr>
        <w:tc>
          <w:tcPr>
            <w:tcW w:w="8419" w:type="dxa"/>
            <w:gridSpan w:val="7"/>
            <w:tcBorders>
              <w:top w:val="nil"/>
              <w:left w:val="nil"/>
              <w:bottom w:val="nil"/>
              <w:right w:val="nil"/>
            </w:tcBorders>
            <w:shd w:val="clear" w:color="auto" w:fill="auto"/>
            <w:noWrap/>
            <w:vAlign w:val="center"/>
          </w:tcPr>
          <w:p w14:paraId="096C935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注：本表反映部门本年度国有资本经营预算财政拨款支出情况。</w:t>
            </w:r>
          </w:p>
        </w:tc>
      </w:tr>
    </w:tbl>
    <w:p w14:paraId="046FB6D2">
      <w:pPr>
        <w:adjustRightInd w:val="0"/>
        <w:snapToGrid w:val="0"/>
        <w:spacing w:line="580" w:lineRule="atLeast"/>
        <w:ind w:firstLine="640" w:firstLineChars="200"/>
        <w:rPr>
          <w:rFonts w:hint="eastAsia" w:ascii="仿宋" w:hAnsi="仿宋" w:eastAsia="仿宋" w:cs="Times New Roman"/>
          <w:bCs/>
          <w:szCs w:val="32"/>
        </w:rPr>
      </w:pPr>
      <w:r>
        <w:rPr>
          <w:rFonts w:hint="eastAsia" w:ascii="仿宋" w:hAnsi="仿宋" w:eastAsia="仿宋" w:cs="Times New Roman"/>
          <w:bCs/>
          <w:szCs w:val="32"/>
        </w:rPr>
        <w:t>本单位本年度无国有资本经营预算财政拨款支出</w:t>
      </w:r>
    </w:p>
    <w:p w14:paraId="34BF84BE">
      <w:pPr>
        <w:adjustRightInd w:val="0"/>
        <w:snapToGrid w:val="0"/>
        <w:spacing w:line="580" w:lineRule="atLeast"/>
        <w:ind w:firstLine="640" w:firstLineChars="200"/>
        <w:rPr>
          <w:rFonts w:hint="eastAsia" w:ascii="黑体" w:hAnsi="黑体" w:eastAsia="黑体" w:cs="Times New Roman"/>
          <w:bCs/>
          <w:szCs w:val="32"/>
        </w:rPr>
      </w:pPr>
      <w:r>
        <w:rPr>
          <w:rFonts w:hint="eastAsia" w:ascii="黑体" w:hAnsi="黑体" w:eastAsia="黑体" w:cs="Times New Roman"/>
          <w:bCs/>
          <w:szCs w:val="32"/>
        </w:rPr>
        <w:t>九、财政拨款“三公”经费支出决算表</w:t>
      </w:r>
    </w:p>
    <w:tbl>
      <w:tblPr>
        <w:tblStyle w:val="5"/>
        <w:tblW w:w="8662" w:type="dxa"/>
        <w:tblInd w:w="93" w:type="dxa"/>
        <w:tblLayout w:type="fixed"/>
        <w:tblCellMar>
          <w:top w:w="0" w:type="dxa"/>
          <w:left w:w="108" w:type="dxa"/>
          <w:bottom w:w="0" w:type="dxa"/>
          <w:right w:w="108" w:type="dxa"/>
        </w:tblCellMar>
      </w:tblPr>
      <w:tblGrid>
        <w:gridCol w:w="965"/>
        <w:gridCol w:w="751"/>
        <w:gridCol w:w="543"/>
        <w:gridCol w:w="255"/>
        <w:gridCol w:w="316"/>
        <w:gridCol w:w="392"/>
        <w:gridCol w:w="216"/>
        <w:gridCol w:w="524"/>
        <w:gridCol w:w="659"/>
        <w:gridCol w:w="605"/>
        <w:gridCol w:w="176"/>
        <w:gridCol w:w="507"/>
        <w:gridCol w:w="60"/>
        <w:gridCol w:w="545"/>
        <w:gridCol w:w="164"/>
        <w:gridCol w:w="364"/>
        <w:gridCol w:w="203"/>
        <w:gridCol w:w="708"/>
        <w:gridCol w:w="709"/>
      </w:tblGrid>
      <w:tr w14:paraId="23D95504">
        <w:tblPrEx>
          <w:tblCellMar>
            <w:top w:w="0" w:type="dxa"/>
            <w:left w:w="108" w:type="dxa"/>
            <w:bottom w:w="0" w:type="dxa"/>
            <w:right w:w="108" w:type="dxa"/>
          </w:tblCellMar>
        </w:tblPrEx>
        <w:trPr>
          <w:trHeight w:val="255" w:hRule="atLeast"/>
        </w:trPr>
        <w:tc>
          <w:tcPr>
            <w:tcW w:w="1716" w:type="dxa"/>
            <w:gridSpan w:val="2"/>
            <w:tcBorders>
              <w:top w:val="nil"/>
              <w:left w:val="nil"/>
              <w:bottom w:val="nil"/>
              <w:right w:val="nil"/>
            </w:tcBorders>
            <w:shd w:val="clear" w:color="auto" w:fill="auto"/>
            <w:noWrap/>
            <w:vAlign w:val="bottom"/>
          </w:tcPr>
          <w:p w14:paraId="3B998C7B">
            <w:pPr>
              <w:widowControl/>
              <w:jc w:val="left"/>
              <w:rPr>
                <w:rFonts w:ascii="Arial" w:hAnsi="Arial" w:eastAsia="宋体" w:cs="Arial"/>
                <w:color w:val="000000"/>
                <w:kern w:val="0"/>
                <w:sz w:val="20"/>
                <w:szCs w:val="20"/>
              </w:rPr>
            </w:pPr>
          </w:p>
        </w:tc>
        <w:tc>
          <w:tcPr>
            <w:tcW w:w="543" w:type="dxa"/>
            <w:tcBorders>
              <w:top w:val="nil"/>
              <w:left w:val="nil"/>
              <w:bottom w:val="nil"/>
              <w:right w:val="nil"/>
            </w:tcBorders>
            <w:shd w:val="clear" w:color="auto" w:fill="auto"/>
            <w:noWrap/>
            <w:vAlign w:val="bottom"/>
          </w:tcPr>
          <w:p w14:paraId="79F05081">
            <w:pPr>
              <w:widowControl/>
              <w:jc w:val="left"/>
              <w:rPr>
                <w:rFonts w:ascii="Arial" w:hAnsi="Arial" w:eastAsia="宋体" w:cs="Arial"/>
                <w:color w:val="000000"/>
                <w:kern w:val="0"/>
                <w:sz w:val="20"/>
                <w:szCs w:val="20"/>
              </w:rPr>
            </w:pPr>
          </w:p>
        </w:tc>
        <w:tc>
          <w:tcPr>
            <w:tcW w:w="571" w:type="dxa"/>
            <w:gridSpan w:val="2"/>
            <w:tcBorders>
              <w:top w:val="nil"/>
              <w:left w:val="nil"/>
              <w:bottom w:val="nil"/>
              <w:right w:val="nil"/>
            </w:tcBorders>
            <w:shd w:val="clear" w:color="auto" w:fill="auto"/>
            <w:noWrap/>
            <w:vAlign w:val="bottom"/>
          </w:tcPr>
          <w:p w14:paraId="4F50CC75">
            <w:pPr>
              <w:widowControl/>
              <w:jc w:val="left"/>
              <w:rPr>
                <w:rFonts w:ascii="Arial" w:hAnsi="Arial" w:eastAsia="宋体" w:cs="Arial"/>
                <w:color w:val="000000"/>
                <w:kern w:val="0"/>
                <w:sz w:val="20"/>
                <w:szCs w:val="20"/>
              </w:rPr>
            </w:pPr>
          </w:p>
        </w:tc>
        <w:tc>
          <w:tcPr>
            <w:tcW w:w="608" w:type="dxa"/>
            <w:gridSpan w:val="2"/>
            <w:tcBorders>
              <w:top w:val="nil"/>
              <w:left w:val="nil"/>
              <w:bottom w:val="nil"/>
              <w:right w:val="nil"/>
            </w:tcBorders>
            <w:shd w:val="clear" w:color="auto" w:fill="auto"/>
            <w:noWrap/>
            <w:vAlign w:val="bottom"/>
          </w:tcPr>
          <w:p w14:paraId="6061F126">
            <w:pPr>
              <w:widowControl/>
              <w:jc w:val="left"/>
              <w:rPr>
                <w:rFonts w:ascii="Arial" w:hAnsi="Arial" w:eastAsia="宋体" w:cs="Arial"/>
                <w:color w:val="000000"/>
                <w:kern w:val="0"/>
                <w:sz w:val="20"/>
                <w:szCs w:val="20"/>
              </w:rPr>
            </w:pPr>
          </w:p>
        </w:tc>
        <w:tc>
          <w:tcPr>
            <w:tcW w:w="524" w:type="dxa"/>
            <w:tcBorders>
              <w:top w:val="nil"/>
              <w:left w:val="nil"/>
              <w:bottom w:val="nil"/>
              <w:right w:val="nil"/>
            </w:tcBorders>
            <w:shd w:val="clear" w:color="auto" w:fill="auto"/>
            <w:noWrap/>
            <w:vAlign w:val="bottom"/>
          </w:tcPr>
          <w:p w14:paraId="63986177">
            <w:pPr>
              <w:widowControl/>
              <w:jc w:val="left"/>
              <w:rPr>
                <w:rFonts w:ascii="Arial" w:hAnsi="Arial" w:eastAsia="宋体" w:cs="Arial"/>
                <w:color w:val="000000"/>
                <w:kern w:val="0"/>
                <w:sz w:val="20"/>
                <w:szCs w:val="20"/>
              </w:rPr>
            </w:pPr>
          </w:p>
        </w:tc>
        <w:tc>
          <w:tcPr>
            <w:tcW w:w="659" w:type="dxa"/>
            <w:tcBorders>
              <w:top w:val="nil"/>
              <w:left w:val="nil"/>
              <w:bottom w:val="nil"/>
              <w:right w:val="nil"/>
            </w:tcBorders>
            <w:shd w:val="clear" w:color="auto" w:fill="auto"/>
            <w:noWrap/>
            <w:vAlign w:val="bottom"/>
          </w:tcPr>
          <w:p w14:paraId="55994FD6">
            <w:pPr>
              <w:widowControl/>
              <w:jc w:val="left"/>
              <w:rPr>
                <w:rFonts w:ascii="Arial" w:hAnsi="Arial" w:eastAsia="宋体" w:cs="Arial"/>
                <w:color w:val="000000"/>
                <w:kern w:val="0"/>
                <w:sz w:val="20"/>
                <w:szCs w:val="20"/>
              </w:rPr>
            </w:pPr>
          </w:p>
        </w:tc>
        <w:tc>
          <w:tcPr>
            <w:tcW w:w="605" w:type="dxa"/>
            <w:tcBorders>
              <w:top w:val="nil"/>
              <w:left w:val="nil"/>
              <w:bottom w:val="nil"/>
              <w:right w:val="nil"/>
            </w:tcBorders>
            <w:shd w:val="clear" w:color="auto" w:fill="auto"/>
            <w:noWrap/>
            <w:vAlign w:val="bottom"/>
          </w:tcPr>
          <w:p w14:paraId="2C019979">
            <w:pPr>
              <w:widowControl/>
              <w:jc w:val="left"/>
              <w:rPr>
                <w:rFonts w:ascii="Arial" w:hAnsi="Arial" w:eastAsia="宋体" w:cs="Arial"/>
                <w:color w:val="000000"/>
                <w:kern w:val="0"/>
                <w:sz w:val="20"/>
                <w:szCs w:val="20"/>
              </w:rPr>
            </w:pPr>
          </w:p>
        </w:tc>
        <w:tc>
          <w:tcPr>
            <w:tcW w:w="683" w:type="dxa"/>
            <w:gridSpan w:val="2"/>
            <w:tcBorders>
              <w:top w:val="nil"/>
              <w:left w:val="nil"/>
              <w:bottom w:val="nil"/>
              <w:right w:val="nil"/>
            </w:tcBorders>
            <w:shd w:val="clear" w:color="auto" w:fill="auto"/>
            <w:noWrap/>
            <w:vAlign w:val="bottom"/>
          </w:tcPr>
          <w:p w14:paraId="518C6B79">
            <w:pPr>
              <w:widowControl/>
              <w:jc w:val="left"/>
              <w:rPr>
                <w:rFonts w:ascii="Arial" w:hAnsi="Arial" w:eastAsia="宋体" w:cs="Arial"/>
                <w:color w:val="000000"/>
                <w:kern w:val="0"/>
                <w:sz w:val="20"/>
                <w:szCs w:val="20"/>
              </w:rPr>
            </w:pPr>
          </w:p>
        </w:tc>
        <w:tc>
          <w:tcPr>
            <w:tcW w:w="605" w:type="dxa"/>
            <w:gridSpan w:val="2"/>
            <w:tcBorders>
              <w:top w:val="nil"/>
              <w:left w:val="nil"/>
              <w:bottom w:val="nil"/>
              <w:right w:val="nil"/>
            </w:tcBorders>
            <w:shd w:val="clear" w:color="auto" w:fill="auto"/>
            <w:noWrap/>
            <w:vAlign w:val="bottom"/>
          </w:tcPr>
          <w:p w14:paraId="708F6126">
            <w:pPr>
              <w:widowControl/>
              <w:jc w:val="left"/>
              <w:rPr>
                <w:rFonts w:ascii="Arial" w:hAnsi="Arial" w:eastAsia="宋体" w:cs="Arial"/>
                <w:color w:val="000000"/>
                <w:kern w:val="0"/>
                <w:sz w:val="20"/>
                <w:szCs w:val="20"/>
              </w:rPr>
            </w:pPr>
          </w:p>
        </w:tc>
        <w:tc>
          <w:tcPr>
            <w:tcW w:w="528" w:type="dxa"/>
            <w:gridSpan w:val="2"/>
            <w:tcBorders>
              <w:top w:val="nil"/>
              <w:left w:val="nil"/>
              <w:bottom w:val="nil"/>
              <w:right w:val="nil"/>
            </w:tcBorders>
            <w:shd w:val="clear" w:color="auto" w:fill="auto"/>
            <w:noWrap/>
            <w:vAlign w:val="bottom"/>
          </w:tcPr>
          <w:p w14:paraId="71AFE9FC">
            <w:pPr>
              <w:widowControl/>
              <w:jc w:val="left"/>
              <w:rPr>
                <w:rFonts w:ascii="Arial" w:hAnsi="Arial" w:eastAsia="宋体" w:cs="Arial"/>
                <w:color w:val="000000"/>
                <w:kern w:val="0"/>
                <w:sz w:val="20"/>
                <w:szCs w:val="20"/>
              </w:rPr>
            </w:pPr>
          </w:p>
        </w:tc>
        <w:tc>
          <w:tcPr>
            <w:tcW w:w="1620" w:type="dxa"/>
            <w:gridSpan w:val="3"/>
            <w:tcBorders>
              <w:top w:val="nil"/>
              <w:left w:val="nil"/>
              <w:bottom w:val="nil"/>
              <w:right w:val="nil"/>
            </w:tcBorders>
            <w:shd w:val="clear" w:color="auto" w:fill="auto"/>
            <w:noWrap/>
            <w:vAlign w:val="bottom"/>
          </w:tcPr>
          <w:p w14:paraId="1E71099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公开09表</w:t>
            </w:r>
          </w:p>
        </w:tc>
      </w:tr>
      <w:tr w14:paraId="093A553E">
        <w:tblPrEx>
          <w:tblCellMar>
            <w:top w:w="0" w:type="dxa"/>
            <w:left w:w="108" w:type="dxa"/>
            <w:bottom w:w="0" w:type="dxa"/>
            <w:right w:w="108" w:type="dxa"/>
          </w:tblCellMar>
        </w:tblPrEx>
        <w:trPr>
          <w:trHeight w:val="255" w:hRule="atLeast"/>
        </w:trPr>
        <w:tc>
          <w:tcPr>
            <w:tcW w:w="1716" w:type="dxa"/>
            <w:gridSpan w:val="2"/>
            <w:tcBorders>
              <w:top w:val="nil"/>
              <w:left w:val="nil"/>
              <w:bottom w:val="nil"/>
              <w:right w:val="nil"/>
            </w:tcBorders>
            <w:shd w:val="clear" w:color="auto" w:fill="auto"/>
            <w:noWrap/>
            <w:vAlign w:val="bottom"/>
          </w:tcPr>
          <w:p w14:paraId="58E055A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部门：中共襄阳市委宣传部（本级）</w:t>
            </w:r>
          </w:p>
        </w:tc>
        <w:tc>
          <w:tcPr>
            <w:tcW w:w="543" w:type="dxa"/>
            <w:tcBorders>
              <w:top w:val="nil"/>
              <w:left w:val="nil"/>
              <w:bottom w:val="nil"/>
              <w:right w:val="nil"/>
            </w:tcBorders>
            <w:shd w:val="clear" w:color="auto" w:fill="auto"/>
            <w:noWrap/>
            <w:vAlign w:val="bottom"/>
          </w:tcPr>
          <w:p w14:paraId="1D1F8AFA">
            <w:pPr>
              <w:widowControl/>
              <w:jc w:val="left"/>
              <w:rPr>
                <w:rFonts w:ascii="Arial" w:hAnsi="Arial" w:eastAsia="宋体" w:cs="Arial"/>
                <w:color w:val="000000"/>
                <w:kern w:val="0"/>
                <w:sz w:val="20"/>
                <w:szCs w:val="20"/>
              </w:rPr>
            </w:pPr>
          </w:p>
        </w:tc>
        <w:tc>
          <w:tcPr>
            <w:tcW w:w="571" w:type="dxa"/>
            <w:gridSpan w:val="2"/>
            <w:tcBorders>
              <w:top w:val="nil"/>
              <w:left w:val="nil"/>
              <w:bottom w:val="nil"/>
              <w:right w:val="nil"/>
            </w:tcBorders>
            <w:shd w:val="clear" w:color="auto" w:fill="auto"/>
            <w:noWrap/>
            <w:vAlign w:val="bottom"/>
          </w:tcPr>
          <w:p w14:paraId="337809BB">
            <w:pPr>
              <w:widowControl/>
              <w:jc w:val="left"/>
              <w:rPr>
                <w:rFonts w:ascii="Arial" w:hAnsi="Arial" w:eastAsia="宋体" w:cs="Arial"/>
                <w:color w:val="000000"/>
                <w:kern w:val="0"/>
                <w:sz w:val="20"/>
                <w:szCs w:val="20"/>
              </w:rPr>
            </w:pPr>
          </w:p>
        </w:tc>
        <w:tc>
          <w:tcPr>
            <w:tcW w:w="608" w:type="dxa"/>
            <w:gridSpan w:val="2"/>
            <w:tcBorders>
              <w:top w:val="nil"/>
              <w:left w:val="nil"/>
              <w:bottom w:val="nil"/>
              <w:right w:val="nil"/>
            </w:tcBorders>
            <w:shd w:val="clear" w:color="auto" w:fill="auto"/>
            <w:noWrap/>
            <w:vAlign w:val="bottom"/>
          </w:tcPr>
          <w:p w14:paraId="2E247615">
            <w:pPr>
              <w:widowControl/>
              <w:jc w:val="left"/>
              <w:rPr>
                <w:rFonts w:ascii="Arial" w:hAnsi="Arial" w:eastAsia="宋体" w:cs="Arial"/>
                <w:color w:val="000000"/>
                <w:kern w:val="0"/>
                <w:sz w:val="20"/>
                <w:szCs w:val="20"/>
              </w:rPr>
            </w:pPr>
          </w:p>
        </w:tc>
        <w:tc>
          <w:tcPr>
            <w:tcW w:w="524" w:type="dxa"/>
            <w:tcBorders>
              <w:top w:val="nil"/>
              <w:left w:val="nil"/>
              <w:bottom w:val="nil"/>
              <w:right w:val="nil"/>
            </w:tcBorders>
            <w:shd w:val="clear" w:color="auto" w:fill="auto"/>
            <w:noWrap/>
            <w:vAlign w:val="bottom"/>
          </w:tcPr>
          <w:p w14:paraId="715F061D">
            <w:pPr>
              <w:widowControl/>
              <w:jc w:val="left"/>
              <w:rPr>
                <w:rFonts w:ascii="Arial" w:hAnsi="Arial" w:eastAsia="宋体" w:cs="Arial"/>
                <w:color w:val="000000"/>
                <w:kern w:val="0"/>
                <w:sz w:val="20"/>
                <w:szCs w:val="20"/>
              </w:rPr>
            </w:pPr>
          </w:p>
        </w:tc>
        <w:tc>
          <w:tcPr>
            <w:tcW w:w="659" w:type="dxa"/>
            <w:tcBorders>
              <w:top w:val="nil"/>
              <w:left w:val="nil"/>
              <w:bottom w:val="nil"/>
              <w:right w:val="nil"/>
            </w:tcBorders>
            <w:shd w:val="clear" w:color="auto" w:fill="auto"/>
            <w:noWrap/>
            <w:vAlign w:val="bottom"/>
          </w:tcPr>
          <w:p w14:paraId="0BC5CFBD">
            <w:pPr>
              <w:widowControl/>
              <w:jc w:val="left"/>
              <w:rPr>
                <w:rFonts w:ascii="Arial" w:hAnsi="Arial" w:eastAsia="宋体" w:cs="Arial"/>
                <w:color w:val="000000"/>
                <w:kern w:val="0"/>
                <w:sz w:val="20"/>
                <w:szCs w:val="20"/>
              </w:rPr>
            </w:pPr>
          </w:p>
        </w:tc>
        <w:tc>
          <w:tcPr>
            <w:tcW w:w="605" w:type="dxa"/>
            <w:tcBorders>
              <w:top w:val="nil"/>
              <w:left w:val="nil"/>
              <w:bottom w:val="nil"/>
              <w:right w:val="nil"/>
            </w:tcBorders>
            <w:shd w:val="clear" w:color="auto" w:fill="auto"/>
            <w:noWrap/>
            <w:vAlign w:val="bottom"/>
          </w:tcPr>
          <w:p w14:paraId="3466AACF">
            <w:pPr>
              <w:widowControl/>
              <w:jc w:val="left"/>
              <w:rPr>
                <w:rFonts w:ascii="Arial" w:hAnsi="Arial" w:eastAsia="宋体" w:cs="Arial"/>
                <w:color w:val="000000"/>
                <w:kern w:val="0"/>
                <w:sz w:val="20"/>
                <w:szCs w:val="20"/>
              </w:rPr>
            </w:pPr>
          </w:p>
        </w:tc>
        <w:tc>
          <w:tcPr>
            <w:tcW w:w="683" w:type="dxa"/>
            <w:gridSpan w:val="2"/>
            <w:tcBorders>
              <w:top w:val="nil"/>
              <w:left w:val="nil"/>
              <w:bottom w:val="nil"/>
              <w:right w:val="nil"/>
            </w:tcBorders>
            <w:shd w:val="clear" w:color="auto" w:fill="auto"/>
            <w:noWrap/>
            <w:vAlign w:val="bottom"/>
          </w:tcPr>
          <w:p w14:paraId="75DDF1E2">
            <w:pPr>
              <w:widowControl/>
              <w:jc w:val="left"/>
              <w:rPr>
                <w:rFonts w:ascii="Arial" w:hAnsi="Arial" w:eastAsia="宋体" w:cs="Arial"/>
                <w:color w:val="000000"/>
                <w:kern w:val="0"/>
                <w:sz w:val="20"/>
                <w:szCs w:val="20"/>
              </w:rPr>
            </w:pPr>
          </w:p>
        </w:tc>
        <w:tc>
          <w:tcPr>
            <w:tcW w:w="605" w:type="dxa"/>
            <w:gridSpan w:val="2"/>
            <w:tcBorders>
              <w:top w:val="nil"/>
              <w:left w:val="nil"/>
              <w:bottom w:val="nil"/>
              <w:right w:val="nil"/>
            </w:tcBorders>
            <w:shd w:val="clear" w:color="auto" w:fill="auto"/>
            <w:noWrap/>
            <w:vAlign w:val="bottom"/>
          </w:tcPr>
          <w:p w14:paraId="492D8ABD">
            <w:pPr>
              <w:widowControl/>
              <w:jc w:val="left"/>
              <w:rPr>
                <w:rFonts w:ascii="Arial" w:hAnsi="Arial" w:eastAsia="宋体" w:cs="Arial"/>
                <w:color w:val="000000"/>
                <w:kern w:val="0"/>
                <w:sz w:val="20"/>
                <w:szCs w:val="20"/>
              </w:rPr>
            </w:pPr>
          </w:p>
        </w:tc>
        <w:tc>
          <w:tcPr>
            <w:tcW w:w="2148" w:type="dxa"/>
            <w:gridSpan w:val="5"/>
            <w:tcBorders>
              <w:top w:val="nil"/>
              <w:left w:val="nil"/>
              <w:bottom w:val="nil"/>
              <w:right w:val="nil"/>
            </w:tcBorders>
            <w:shd w:val="clear" w:color="auto" w:fill="auto"/>
            <w:noWrap/>
            <w:vAlign w:val="bottom"/>
          </w:tcPr>
          <w:p w14:paraId="27419F4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078BA3B7">
        <w:tblPrEx>
          <w:tblCellMar>
            <w:top w:w="0" w:type="dxa"/>
            <w:left w:w="108" w:type="dxa"/>
            <w:bottom w:w="0" w:type="dxa"/>
            <w:right w:w="108" w:type="dxa"/>
          </w:tblCellMar>
        </w:tblPrEx>
        <w:trPr>
          <w:trHeight w:val="308" w:hRule="atLeast"/>
        </w:trPr>
        <w:tc>
          <w:tcPr>
            <w:tcW w:w="4621" w:type="dxa"/>
            <w:gridSpan w:val="9"/>
            <w:tcBorders>
              <w:top w:val="single" w:color="000000" w:sz="4" w:space="0"/>
              <w:left w:val="single" w:color="000000" w:sz="4" w:space="0"/>
              <w:bottom w:val="single" w:color="000000" w:sz="4" w:space="0"/>
              <w:right w:val="single" w:color="000000" w:sz="4" w:space="0"/>
            </w:tcBorders>
            <w:shd w:val="clear" w:color="FFFFFF" w:fill="C0C0C0"/>
            <w:vAlign w:val="center"/>
          </w:tcPr>
          <w:p w14:paraId="5582624C">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预算数</w:t>
            </w:r>
          </w:p>
        </w:tc>
        <w:tc>
          <w:tcPr>
            <w:tcW w:w="4041" w:type="dxa"/>
            <w:gridSpan w:val="10"/>
            <w:tcBorders>
              <w:top w:val="single" w:color="000000" w:sz="4" w:space="0"/>
              <w:left w:val="nil"/>
              <w:bottom w:val="single" w:color="000000" w:sz="4" w:space="0"/>
              <w:right w:val="single" w:color="000000" w:sz="4" w:space="0"/>
            </w:tcBorders>
            <w:shd w:val="clear" w:color="FFFFFF" w:fill="C0C0C0"/>
            <w:vAlign w:val="center"/>
          </w:tcPr>
          <w:p w14:paraId="3A37F9A1">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决算数</w:t>
            </w:r>
          </w:p>
        </w:tc>
      </w:tr>
      <w:tr w14:paraId="754A8106">
        <w:tblPrEx>
          <w:tblCellMar>
            <w:top w:w="0" w:type="dxa"/>
            <w:left w:w="108" w:type="dxa"/>
            <w:bottom w:w="0" w:type="dxa"/>
            <w:right w:w="108" w:type="dxa"/>
          </w:tblCellMar>
        </w:tblPrEx>
        <w:trPr>
          <w:trHeight w:val="308" w:hRule="atLeast"/>
        </w:trPr>
        <w:tc>
          <w:tcPr>
            <w:tcW w:w="965" w:type="dxa"/>
            <w:vMerge w:val="restart"/>
            <w:tcBorders>
              <w:top w:val="nil"/>
              <w:left w:val="single" w:color="000000" w:sz="4" w:space="0"/>
              <w:bottom w:val="single" w:color="000000" w:sz="4" w:space="0"/>
              <w:right w:val="single" w:color="000000" w:sz="4" w:space="0"/>
            </w:tcBorders>
            <w:shd w:val="clear" w:color="FFFFFF" w:fill="C0C0C0"/>
            <w:vAlign w:val="center"/>
          </w:tcPr>
          <w:p w14:paraId="2B0F2693">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751" w:type="dxa"/>
            <w:vMerge w:val="restart"/>
            <w:tcBorders>
              <w:top w:val="nil"/>
              <w:left w:val="nil"/>
              <w:bottom w:val="single" w:color="000000" w:sz="4" w:space="0"/>
              <w:right w:val="single" w:color="000000" w:sz="4" w:space="0"/>
            </w:tcBorders>
            <w:shd w:val="clear" w:color="FFFFFF" w:fill="C0C0C0"/>
            <w:vAlign w:val="center"/>
          </w:tcPr>
          <w:p w14:paraId="79CF5292">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因公出国（境）费</w:t>
            </w:r>
          </w:p>
        </w:tc>
        <w:tc>
          <w:tcPr>
            <w:tcW w:w="2246" w:type="dxa"/>
            <w:gridSpan w:val="6"/>
            <w:tcBorders>
              <w:top w:val="nil"/>
              <w:left w:val="nil"/>
              <w:bottom w:val="single" w:color="000000" w:sz="4" w:space="0"/>
              <w:right w:val="single" w:color="000000" w:sz="4" w:space="0"/>
            </w:tcBorders>
            <w:shd w:val="clear" w:color="FFFFFF" w:fill="C0C0C0"/>
            <w:vAlign w:val="center"/>
          </w:tcPr>
          <w:p w14:paraId="3DC5E288">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公务用车购置及运行维护费</w:t>
            </w:r>
          </w:p>
        </w:tc>
        <w:tc>
          <w:tcPr>
            <w:tcW w:w="659" w:type="dxa"/>
            <w:vMerge w:val="restart"/>
            <w:tcBorders>
              <w:top w:val="nil"/>
              <w:left w:val="nil"/>
              <w:bottom w:val="single" w:color="000000" w:sz="4" w:space="0"/>
              <w:right w:val="single" w:color="000000" w:sz="4" w:space="0"/>
            </w:tcBorders>
            <w:shd w:val="clear" w:color="FFFFFF" w:fill="C0C0C0"/>
            <w:vAlign w:val="center"/>
          </w:tcPr>
          <w:p w14:paraId="4A5341BE">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公务接待费</w:t>
            </w:r>
          </w:p>
        </w:tc>
        <w:tc>
          <w:tcPr>
            <w:tcW w:w="781" w:type="dxa"/>
            <w:gridSpan w:val="2"/>
            <w:vMerge w:val="restart"/>
            <w:tcBorders>
              <w:top w:val="nil"/>
              <w:left w:val="nil"/>
              <w:bottom w:val="single" w:color="000000" w:sz="4" w:space="0"/>
              <w:right w:val="single" w:color="000000" w:sz="4" w:space="0"/>
            </w:tcBorders>
            <w:shd w:val="clear" w:color="FFFFFF" w:fill="C0C0C0"/>
            <w:vAlign w:val="center"/>
          </w:tcPr>
          <w:p w14:paraId="5D190FBD">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567" w:type="dxa"/>
            <w:gridSpan w:val="2"/>
            <w:vMerge w:val="restart"/>
            <w:tcBorders>
              <w:top w:val="nil"/>
              <w:left w:val="nil"/>
              <w:bottom w:val="single" w:color="000000" w:sz="4" w:space="0"/>
              <w:right w:val="single" w:color="000000" w:sz="4" w:space="0"/>
            </w:tcBorders>
            <w:shd w:val="clear" w:color="FFFFFF" w:fill="C0C0C0"/>
            <w:vAlign w:val="center"/>
          </w:tcPr>
          <w:p w14:paraId="5730A8A6">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因公出国（境）费</w:t>
            </w:r>
          </w:p>
        </w:tc>
        <w:tc>
          <w:tcPr>
            <w:tcW w:w="1984" w:type="dxa"/>
            <w:gridSpan w:val="5"/>
            <w:tcBorders>
              <w:top w:val="nil"/>
              <w:left w:val="nil"/>
              <w:bottom w:val="single" w:color="000000" w:sz="4" w:space="0"/>
              <w:right w:val="single" w:color="000000" w:sz="4" w:space="0"/>
            </w:tcBorders>
            <w:shd w:val="clear" w:color="FFFFFF" w:fill="C0C0C0"/>
            <w:vAlign w:val="center"/>
          </w:tcPr>
          <w:p w14:paraId="34952866">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公务用车购置及运行维护费</w:t>
            </w:r>
          </w:p>
        </w:tc>
        <w:tc>
          <w:tcPr>
            <w:tcW w:w="709" w:type="dxa"/>
            <w:vMerge w:val="restart"/>
            <w:tcBorders>
              <w:top w:val="nil"/>
              <w:left w:val="nil"/>
              <w:bottom w:val="single" w:color="000000" w:sz="4" w:space="0"/>
              <w:right w:val="single" w:color="000000" w:sz="4" w:space="0"/>
            </w:tcBorders>
            <w:shd w:val="clear" w:color="FFFFFF" w:fill="C0C0C0"/>
            <w:vAlign w:val="center"/>
          </w:tcPr>
          <w:p w14:paraId="60313B2C">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公务接待费</w:t>
            </w:r>
          </w:p>
        </w:tc>
      </w:tr>
      <w:tr w14:paraId="432EAD61">
        <w:tblPrEx>
          <w:tblCellMar>
            <w:top w:w="0" w:type="dxa"/>
            <w:left w:w="108" w:type="dxa"/>
            <w:bottom w:w="0" w:type="dxa"/>
            <w:right w:w="108" w:type="dxa"/>
          </w:tblCellMar>
        </w:tblPrEx>
        <w:trPr>
          <w:trHeight w:val="615" w:hRule="atLeast"/>
        </w:trPr>
        <w:tc>
          <w:tcPr>
            <w:tcW w:w="965" w:type="dxa"/>
            <w:vMerge w:val="continue"/>
            <w:tcBorders>
              <w:top w:val="nil"/>
              <w:left w:val="single" w:color="000000" w:sz="4" w:space="0"/>
              <w:bottom w:val="single" w:color="000000" w:sz="4" w:space="0"/>
              <w:right w:val="single" w:color="000000" w:sz="4" w:space="0"/>
            </w:tcBorders>
            <w:vAlign w:val="center"/>
          </w:tcPr>
          <w:p w14:paraId="17B84FD4">
            <w:pPr>
              <w:widowControl/>
              <w:jc w:val="left"/>
              <w:rPr>
                <w:rFonts w:ascii="宋体" w:hAnsi="宋体" w:eastAsia="宋体" w:cs="Arial"/>
                <w:color w:val="000000"/>
                <w:kern w:val="0"/>
                <w:sz w:val="16"/>
                <w:szCs w:val="16"/>
              </w:rPr>
            </w:pPr>
          </w:p>
        </w:tc>
        <w:tc>
          <w:tcPr>
            <w:tcW w:w="751" w:type="dxa"/>
            <w:vMerge w:val="continue"/>
            <w:tcBorders>
              <w:top w:val="nil"/>
              <w:left w:val="nil"/>
              <w:bottom w:val="single" w:color="000000" w:sz="4" w:space="0"/>
              <w:right w:val="single" w:color="000000" w:sz="4" w:space="0"/>
            </w:tcBorders>
            <w:vAlign w:val="center"/>
          </w:tcPr>
          <w:p w14:paraId="61EF5573">
            <w:pPr>
              <w:widowControl/>
              <w:jc w:val="left"/>
              <w:rPr>
                <w:rFonts w:ascii="宋体" w:hAnsi="宋体" w:eastAsia="宋体" w:cs="Arial"/>
                <w:color w:val="000000"/>
                <w:kern w:val="0"/>
                <w:sz w:val="16"/>
                <w:szCs w:val="16"/>
              </w:rPr>
            </w:pPr>
          </w:p>
        </w:tc>
        <w:tc>
          <w:tcPr>
            <w:tcW w:w="798" w:type="dxa"/>
            <w:gridSpan w:val="2"/>
            <w:tcBorders>
              <w:top w:val="nil"/>
              <w:left w:val="nil"/>
              <w:bottom w:val="single" w:color="000000" w:sz="4" w:space="0"/>
              <w:right w:val="single" w:color="000000" w:sz="4" w:space="0"/>
            </w:tcBorders>
            <w:shd w:val="clear" w:color="FFFFFF" w:fill="C0C0C0"/>
            <w:vAlign w:val="center"/>
          </w:tcPr>
          <w:p w14:paraId="1ECECD8E">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小计</w:t>
            </w:r>
          </w:p>
        </w:tc>
        <w:tc>
          <w:tcPr>
            <w:tcW w:w="708" w:type="dxa"/>
            <w:gridSpan w:val="2"/>
            <w:tcBorders>
              <w:top w:val="nil"/>
              <w:left w:val="nil"/>
              <w:bottom w:val="single" w:color="000000" w:sz="4" w:space="0"/>
              <w:right w:val="single" w:color="000000" w:sz="4" w:space="0"/>
            </w:tcBorders>
            <w:shd w:val="clear" w:color="FFFFFF" w:fill="C0C0C0"/>
            <w:vAlign w:val="center"/>
          </w:tcPr>
          <w:p w14:paraId="033C42BA">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公务用车购置费</w:t>
            </w:r>
          </w:p>
        </w:tc>
        <w:tc>
          <w:tcPr>
            <w:tcW w:w="740" w:type="dxa"/>
            <w:gridSpan w:val="2"/>
            <w:tcBorders>
              <w:top w:val="nil"/>
              <w:left w:val="nil"/>
              <w:bottom w:val="single" w:color="000000" w:sz="4" w:space="0"/>
              <w:right w:val="single" w:color="000000" w:sz="4" w:space="0"/>
            </w:tcBorders>
            <w:shd w:val="clear" w:color="FFFFFF" w:fill="C0C0C0"/>
            <w:vAlign w:val="center"/>
          </w:tcPr>
          <w:p w14:paraId="3976B51C">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公务用车运行维护费</w:t>
            </w:r>
          </w:p>
        </w:tc>
        <w:tc>
          <w:tcPr>
            <w:tcW w:w="659" w:type="dxa"/>
            <w:vMerge w:val="continue"/>
            <w:tcBorders>
              <w:top w:val="nil"/>
              <w:left w:val="nil"/>
              <w:bottom w:val="single" w:color="000000" w:sz="4" w:space="0"/>
              <w:right w:val="single" w:color="000000" w:sz="4" w:space="0"/>
            </w:tcBorders>
            <w:vAlign w:val="center"/>
          </w:tcPr>
          <w:p w14:paraId="73554E7C">
            <w:pPr>
              <w:widowControl/>
              <w:jc w:val="left"/>
              <w:rPr>
                <w:rFonts w:ascii="宋体" w:hAnsi="宋体" w:eastAsia="宋体" w:cs="Arial"/>
                <w:color w:val="000000"/>
                <w:kern w:val="0"/>
                <w:sz w:val="16"/>
                <w:szCs w:val="16"/>
              </w:rPr>
            </w:pPr>
          </w:p>
        </w:tc>
        <w:tc>
          <w:tcPr>
            <w:tcW w:w="781" w:type="dxa"/>
            <w:gridSpan w:val="2"/>
            <w:vMerge w:val="continue"/>
            <w:tcBorders>
              <w:top w:val="nil"/>
              <w:left w:val="nil"/>
              <w:bottom w:val="single" w:color="000000" w:sz="4" w:space="0"/>
              <w:right w:val="single" w:color="000000" w:sz="4" w:space="0"/>
            </w:tcBorders>
            <w:vAlign w:val="center"/>
          </w:tcPr>
          <w:p w14:paraId="62D00122">
            <w:pPr>
              <w:widowControl/>
              <w:jc w:val="left"/>
              <w:rPr>
                <w:rFonts w:ascii="宋体" w:hAnsi="宋体" w:eastAsia="宋体" w:cs="Arial"/>
                <w:color w:val="000000"/>
                <w:kern w:val="0"/>
                <w:sz w:val="16"/>
                <w:szCs w:val="16"/>
              </w:rPr>
            </w:pPr>
          </w:p>
        </w:tc>
        <w:tc>
          <w:tcPr>
            <w:tcW w:w="567" w:type="dxa"/>
            <w:gridSpan w:val="2"/>
            <w:vMerge w:val="continue"/>
            <w:tcBorders>
              <w:top w:val="nil"/>
              <w:left w:val="nil"/>
              <w:bottom w:val="single" w:color="000000" w:sz="4" w:space="0"/>
              <w:right w:val="single" w:color="000000" w:sz="4" w:space="0"/>
            </w:tcBorders>
            <w:vAlign w:val="center"/>
          </w:tcPr>
          <w:p w14:paraId="6CAAB241">
            <w:pPr>
              <w:widowControl/>
              <w:jc w:val="left"/>
              <w:rPr>
                <w:rFonts w:ascii="宋体" w:hAnsi="宋体" w:eastAsia="宋体" w:cs="Arial"/>
                <w:color w:val="000000"/>
                <w:kern w:val="0"/>
                <w:sz w:val="16"/>
                <w:szCs w:val="16"/>
              </w:rPr>
            </w:pPr>
          </w:p>
        </w:tc>
        <w:tc>
          <w:tcPr>
            <w:tcW w:w="709" w:type="dxa"/>
            <w:gridSpan w:val="2"/>
            <w:tcBorders>
              <w:top w:val="nil"/>
              <w:left w:val="nil"/>
              <w:bottom w:val="single" w:color="000000" w:sz="4" w:space="0"/>
              <w:right w:val="single" w:color="000000" w:sz="4" w:space="0"/>
            </w:tcBorders>
            <w:shd w:val="clear" w:color="FFFFFF" w:fill="C0C0C0"/>
            <w:vAlign w:val="center"/>
          </w:tcPr>
          <w:p w14:paraId="4FEB0358">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小计</w:t>
            </w:r>
          </w:p>
        </w:tc>
        <w:tc>
          <w:tcPr>
            <w:tcW w:w="567" w:type="dxa"/>
            <w:gridSpan w:val="2"/>
            <w:tcBorders>
              <w:top w:val="nil"/>
              <w:left w:val="nil"/>
              <w:bottom w:val="single" w:color="000000" w:sz="4" w:space="0"/>
              <w:right w:val="single" w:color="000000" w:sz="4" w:space="0"/>
            </w:tcBorders>
            <w:shd w:val="clear" w:color="FFFFFF" w:fill="C0C0C0"/>
            <w:vAlign w:val="center"/>
          </w:tcPr>
          <w:p w14:paraId="78048D47">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公务用车购置费</w:t>
            </w:r>
          </w:p>
        </w:tc>
        <w:tc>
          <w:tcPr>
            <w:tcW w:w="708" w:type="dxa"/>
            <w:tcBorders>
              <w:top w:val="nil"/>
              <w:left w:val="nil"/>
              <w:bottom w:val="single" w:color="000000" w:sz="4" w:space="0"/>
              <w:right w:val="single" w:color="000000" w:sz="4" w:space="0"/>
            </w:tcBorders>
            <w:shd w:val="clear" w:color="FFFFFF" w:fill="C0C0C0"/>
            <w:vAlign w:val="center"/>
          </w:tcPr>
          <w:p w14:paraId="4B2972B8">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公务用车运行维护费</w:t>
            </w:r>
          </w:p>
        </w:tc>
        <w:tc>
          <w:tcPr>
            <w:tcW w:w="709" w:type="dxa"/>
            <w:vMerge w:val="continue"/>
            <w:tcBorders>
              <w:top w:val="nil"/>
              <w:left w:val="nil"/>
              <w:bottom w:val="single" w:color="000000" w:sz="4" w:space="0"/>
              <w:right w:val="single" w:color="000000" w:sz="4" w:space="0"/>
            </w:tcBorders>
            <w:vAlign w:val="center"/>
          </w:tcPr>
          <w:p w14:paraId="0D217706">
            <w:pPr>
              <w:widowControl/>
              <w:jc w:val="left"/>
              <w:rPr>
                <w:rFonts w:ascii="宋体" w:hAnsi="宋体" w:eastAsia="宋体" w:cs="Arial"/>
                <w:color w:val="000000"/>
                <w:kern w:val="0"/>
                <w:sz w:val="16"/>
                <w:szCs w:val="16"/>
              </w:rPr>
            </w:pPr>
          </w:p>
        </w:tc>
      </w:tr>
      <w:tr w14:paraId="057514F7">
        <w:tblPrEx>
          <w:tblCellMar>
            <w:top w:w="0" w:type="dxa"/>
            <w:left w:w="108" w:type="dxa"/>
            <w:bottom w:w="0" w:type="dxa"/>
            <w:right w:w="108" w:type="dxa"/>
          </w:tblCellMar>
        </w:tblPrEx>
        <w:trPr>
          <w:trHeight w:val="308" w:hRule="atLeast"/>
        </w:trPr>
        <w:tc>
          <w:tcPr>
            <w:tcW w:w="965" w:type="dxa"/>
            <w:tcBorders>
              <w:top w:val="nil"/>
              <w:left w:val="single" w:color="000000" w:sz="4" w:space="0"/>
              <w:bottom w:val="single" w:color="000000" w:sz="4" w:space="0"/>
              <w:right w:val="single" w:color="000000" w:sz="4" w:space="0"/>
            </w:tcBorders>
            <w:shd w:val="clear" w:color="FFFFFF" w:fill="C0C0C0"/>
            <w:vAlign w:val="center"/>
          </w:tcPr>
          <w:p w14:paraId="06C33F26">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751" w:type="dxa"/>
            <w:tcBorders>
              <w:top w:val="nil"/>
              <w:left w:val="nil"/>
              <w:bottom w:val="single" w:color="000000" w:sz="4" w:space="0"/>
              <w:right w:val="single" w:color="000000" w:sz="4" w:space="0"/>
            </w:tcBorders>
            <w:shd w:val="clear" w:color="FFFFFF" w:fill="C0C0C0"/>
            <w:vAlign w:val="center"/>
          </w:tcPr>
          <w:p w14:paraId="1FF5698E">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798" w:type="dxa"/>
            <w:gridSpan w:val="2"/>
            <w:tcBorders>
              <w:top w:val="nil"/>
              <w:left w:val="nil"/>
              <w:bottom w:val="single" w:color="000000" w:sz="4" w:space="0"/>
              <w:right w:val="single" w:color="000000" w:sz="4" w:space="0"/>
            </w:tcBorders>
            <w:shd w:val="clear" w:color="FFFFFF" w:fill="C0C0C0"/>
            <w:vAlign w:val="center"/>
          </w:tcPr>
          <w:p w14:paraId="23BB2753">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708" w:type="dxa"/>
            <w:gridSpan w:val="2"/>
            <w:tcBorders>
              <w:top w:val="nil"/>
              <w:left w:val="nil"/>
              <w:bottom w:val="single" w:color="000000" w:sz="4" w:space="0"/>
              <w:right w:val="single" w:color="000000" w:sz="4" w:space="0"/>
            </w:tcBorders>
            <w:shd w:val="clear" w:color="FFFFFF" w:fill="C0C0C0"/>
            <w:vAlign w:val="center"/>
          </w:tcPr>
          <w:p w14:paraId="32081273">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740" w:type="dxa"/>
            <w:gridSpan w:val="2"/>
            <w:tcBorders>
              <w:top w:val="nil"/>
              <w:left w:val="nil"/>
              <w:bottom w:val="single" w:color="000000" w:sz="4" w:space="0"/>
              <w:right w:val="single" w:color="000000" w:sz="4" w:space="0"/>
            </w:tcBorders>
            <w:shd w:val="clear" w:color="FFFFFF" w:fill="C0C0C0"/>
            <w:vAlign w:val="center"/>
          </w:tcPr>
          <w:p w14:paraId="59EC8305">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659" w:type="dxa"/>
            <w:tcBorders>
              <w:top w:val="nil"/>
              <w:left w:val="nil"/>
              <w:bottom w:val="single" w:color="000000" w:sz="4" w:space="0"/>
              <w:right w:val="single" w:color="000000" w:sz="4" w:space="0"/>
            </w:tcBorders>
            <w:shd w:val="clear" w:color="FFFFFF" w:fill="C0C0C0"/>
            <w:vAlign w:val="center"/>
          </w:tcPr>
          <w:p w14:paraId="2FADBEC3">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c>
          <w:tcPr>
            <w:tcW w:w="781" w:type="dxa"/>
            <w:gridSpan w:val="2"/>
            <w:tcBorders>
              <w:top w:val="nil"/>
              <w:left w:val="nil"/>
              <w:bottom w:val="single" w:color="000000" w:sz="4" w:space="0"/>
              <w:right w:val="single" w:color="000000" w:sz="4" w:space="0"/>
            </w:tcBorders>
            <w:shd w:val="clear" w:color="FFFFFF" w:fill="C0C0C0"/>
            <w:vAlign w:val="center"/>
          </w:tcPr>
          <w:p w14:paraId="1A149FE7">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7</w:t>
            </w:r>
          </w:p>
        </w:tc>
        <w:tc>
          <w:tcPr>
            <w:tcW w:w="567" w:type="dxa"/>
            <w:gridSpan w:val="2"/>
            <w:tcBorders>
              <w:top w:val="nil"/>
              <w:left w:val="nil"/>
              <w:bottom w:val="single" w:color="000000" w:sz="4" w:space="0"/>
              <w:right w:val="single" w:color="000000" w:sz="4" w:space="0"/>
            </w:tcBorders>
            <w:shd w:val="clear" w:color="FFFFFF" w:fill="C0C0C0"/>
            <w:vAlign w:val="center"/>
          </w:tcPr>
          <w:p w14:paraId="2833FDBF">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8</w:t>
            </w:r>
          </w:p>
        </w:tc>
        <w:tc>
          <w:tcPr>
            <w:tcW w:w="709" w:type="dxa"/>
            <w:gridSpan w:val="2"/>
            <w:tcBorders>
              <w:top w:val="nil"/>
              <w:left w:val="nil"/>
              <w:bottom w:val="single" w:color="000000" w:sz="4" w:space="0"/>
              <w:right w:val="single" w:color="000000" w:sz="4" w:space="0"/>
            </w:tcBorders>
            <w:shd w:val="clear" w:color="FFFFFF" w:fill="C0C0C0"/>
            <w:vAlign w:val="center"/>
          </w:tcPr>
          <w:p w14:paraId="0C44785C">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9</w:t>
            </w:r>
          </w:p>
        </w:tc>
        <w:tc>
          <w:tcPr>
            <w:tcW w:w="567" w:type="dxa"/>
            <w:gridSpan w:val="2"/>
            <w:tcBorders>
              <w:top w:val="nil"/>
              <w:left w:val="nil"/>
              <w:bottom w:val="single" w:color="000000" w:sz="4" w:space="0"/>
              <w:right w:val="single" w:color="000000" w:sz="4" w:space="0"/>
            </w:tcBorders>
            <w:shd w:val="clear" w:color="FFFFFF" w:fill="C0C0C0"/>
            <w:vAlign w:val="center"/>
          </w:tcPr>
          <w:p w14:paraId="6E75CB73">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10</w:t>
            </w:r>
          </w:p>
        </w:tc>
        <w:tc>
          <w:tcPr>
            <w:tcW w:w="708" w:type="dxa"/>
            <w:tcBorders>
              <w:top w:val="nil"/>
              <w:left w:val="nil"/>
              <w:bottom w:val="single" w:color="000000" w:sz="4" w:space="0"/>
              <w:right w:val="single" w:color="000000" w:sz="4" w:space="0"/>
            </w:tcBorders>
            <w:shd w:val="clear" w:color="FFFFFF" w:fill="C0C0C0"/>
            <w:vAlign w:val="center"/>
          </w:tcPr>
          <w:p w14:paraId="65705F7B">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11</w:t>
            </w:r>
          </w:p>
        </w:tc>
        <w:tc>
          <w:tcPr>
            <w:tcW w:w="709" w:type="dxa"/>
            <w:tcBorders>
              <w:top w:val="nil"/>
              <w:left w:val="nil"/>
              <w:bottom w:val="single" w:color="000000" w:sz="4" w:space="0"/>
              <w:right w:val="single" w:color="000000" w:sz="4" w:space="0"/>
            </w:tcBorders>
            <w:shd w:val="clear" w:color="FFFFFF" w:fill="C0C0C0"/>
            <w:vAlign w:val="center"/>
          </w:tcPr>
          <w:p w14:paraId="4813145C">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12</w:t>
            </w:r>
          </w:p>
        </w:tc>
      </w:tr>
      <w:tr w14:paraId="1521096C">
        <w:tblPrEx>
          <w:tblCellMar>
            <w:top w:w="0" w:type="dxa"/>
            <w:left w:w="108" w:type="dxa"/>
            <w:bottom w:w="0" w:type="dxa"/>
            <w:right w:w="108" w:type="dxa"/>
          </w:tblCellMar>
        </w:tblPrEx>
        <w:trPr>
          <w:trHeight w:val="308" w:hRule="atLeast"/>
        </w:trPr>
        <w:tc>
          <w:tcPr>
            <w:tcW w:w="965" w:type="dxa"/>
            <w:tcBorders>
              <w:top w:val="nil"/>
              <w:left w:val="single" w:color="000000" w:sz="4" w:space="0"/>
              <w:bottom w:val="single" w:color="000000" w:sz="4" w:space="0"/>
              <w:right w:val="single" w:color="000000" w:sz="4" w:space="0"/>
            </w:tcBorders>
            <w:shd w:val="clear" w:color="auto" w:fill="auto"/>
            <w:noWrap/>
            <w:vAlign w:val="center"/>
          </w:tcPr>
          <w:p w14:paraId="660EE6C1">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21.00</w:t>
            </w:r>
          </w:p>
        </w:tc>
        <w:tc>
          <w:tcPr>
            <w:tcW w:w="751" w:type="dxa"/>
            <w:tcBorders>
              <w:top w:val="nil"/>
              <w:left w:val="nil"/>
              <w:bottom w:val="single" w:color="000000" w:sz="4" w:space="0"/>
              <w:right w:val="single" w:color="000000" w:sz="4" w:space="0"/>
            </w:tcBorders>
            <w:shd w:val="clear" w:color="auto" w:fill="auto"/>
            <w:noWrap/>
            <w:vAlign w:val="center"/>
          </w:tcPr>
          <w:p w14:paraId="5D77DE91">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98" w:type="dxa"/>
            <w:gridSpan w:val="2"/>
            <w:tcBorders>
              <w:top w:val="nil"/>
              <w:left w:val="nil"/>
              <w:bottom w:val="single" w:color="000000" w:sz="4" w:space="0"/>
              <w:right w:val="single" w:color="000000" w:sz="4" w:space="0"/>
            </w:tcBorders>
            <w:shd w:val="clear" w:color="auto" w:fill="auto"/>
            <w:noWrap/>
            <w:vAlign w:val="center"/>
          </w:tcPr>
          <w:p w14:paraId="7B59AEEE">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13.00</w:t>
            </w:r>
          </w:p>
        </w:tc>
        <w:tc>
          <w:tcPr>
            <w:tcW w:w="708" w:type="dxa"/>
            <w:gridSpan w:val="2"/>
            <w:tcBorders>
              <w:top w:val="nil"/>
              <w:left w:val="nil"/>
              <w:bottom w:val="single" w:color="000000" w:sz="4" w:space="0"/>
              <w:right w:val="single" w:color="000000" w:sz="4" w:space="0"/>
            </w:tcBorders>
            <w:shd w:val="clear" w:color="auto" w:fill="auto"/>
            <w:noWrap/>
            <w:vAlign w:val="center"/>
          </w:tcPr>
          <w:p w14:paraId="59686EA4">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40" w:type="dxa"/>
            <w:gridSpan w:val="2"/>
            <w:tcBorders>
              <w:top w:val="nil"/>
              <w:left w:val="nil"/>
              <w:bottom w:val="single" w:color="000000" w:sz="4" w:space="0"/>
              <w:right w:val="single" w:color="000000" w:sz="4" w:space="0"/>
            </w:tcBorders>
            <w:shd w:val="clear" w:color="auto" w:fill="auto"/>
            <w:noWrap/>
            <w:vAlign w:val="center"/>
          </w:tcPr>
          <w:p w14:paraId="2B629795">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13.00</w:t>
            </w:r>
          </w:p>
        </w:tc>
        <w:tc>
          <w:tcPr>
            <w:tcW w:w="659" w:type="dxa"/>
            <w:tcBorders>
              <w:top w:val="nil"/>
              <w:left w:val="nil"/>
              <w:bottom w:val="single" w:color="000000" w:sz="4" w:space="0"/>
              <w:right w:val="single" w:color="000000" w:sz="4" w:space="0"/>
            </w:tcBorders>
            <w:shd w:val="clear" w:color="auto" w:fill="auto"/>
            <w:noWrap/>
            <w:vAlign w:val="center"/>
          </w:tcPr>
          <w:p w14:paraId="53F31E31">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8.00</w:t>
            </w:r>
          </w:p>
        </w:tc>
        <w:tc>
          <w:tcPr>
            <w:tcW w:w="781" w:type="dxa"/>
            <w:gridSpan w:val="2"/>
            <w:tcBorders>
              <w:top w:val="nil"/>
              <w:left w:val="nil"/>
              <w:bottom w:val="single" w:color="000000" w:sz="4" w:space="0"/>
              <w:right w:val="single" w:color="000000" w:sz="4" w:space="0"/>
            </w:tcBorders>
            <w:shd w:val="clear" w:color="auto" w:fill="auto"/>
            <w:noWrap/>
            <w:vAlign w:val="center"/>
          </w:tcPr>
          <w:p w14:paraId="353EB325">
            <w:pPr>
              <w:widowControl/>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13.65</w:t>
            </w:r>
          </w:p>
        </w:tc>
        <w:tc>
          <w:tcPr>
            <w:tcW w:w="567" w:type="dxa"/>
            <w:gridSpan w:val="2"/>
            <w:tcBorders>
              <w:top w:val="nil"/>
              <w:left w:val="nil"/>
              <w:bottom w:val="single" w:color="000000" w:sz="4" w:space="0"/>
              <w:right w:val="single" w:color="000000" w:sz="4" w:space="0"/>
            </w:tcBorders>
            <w:shd w:val="clear" w:color="auto" w:fill="auto"/>
            <w:noWrap/>
            <w:vAlign w:val="center"/>
          </w:tcPr>
          <w:p w14:paraId="673D0BCF">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gridSpan w:val="2"/>
            <w:tcBorders>
              <w:top w:val="nil"/>
              <w:left w:val="nil"/>
              <w:bottom w:val="single" w:color="000000" w:sz="4" w:space="0"/>
              <w:right w:val="single" w:color="000000" w:sz="4" w:space="0"/>
            </w:tcBorders>
            <w:shd w:val="clear" w:color="auto" w:fill="auto"/>
            <w:noWrap/>
            <w:vAlign w:val="center"/>
          </w:tcPr>
          <w:p w14:paraId="483A7CD8">
            <w:pPr>
              <w:widowControl/>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7.55</w:t>
            </w:r>
          </w:p>
        </w:tc>
        <w:tc>
          <w:tcPr>
            <w:tcW w:w="567" w:type="dxa"/>
            <w:gridSpan w:val="2"/>
            <w:tcBorders>
              <w:top w:val="nil"/>
              <w:left w:val="nil"/>
              <w:bottom w:val="single" w:color="000000" w:sz="4" w:space="0"/>
              <w:right w:val="single" w:color="000000" w:sz="4" w:space="0"/>
            </w:tcBorders>
            <w:shd w:val="clear" w:color="auto" w:fill="auto"/>
            <w:noWrap/>
            <w:vAlign w:val="center"/>
          </w:tcPr>
          <w:p w14:paraId="53EAA789">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8" w:type="dxa"/>
            <w:tcBorders>
              <w:top w:val="nil"/>
              <w:left w:val="nil"/>
              <w:bottom w:val="single" w:color="000000" w:sz="4" w:space="0"/>
              <w:right w:val="single" w:color="000000" w:sz="4" w:space="0"/>
            </w:tcBorders>
            <w:shd w:val="clear" w:color="auto" w:fill="auto"/>
            <w:noWrap/>
            <w:vAlign w:val="center"/>
          </w:tcPr>
          <w:p w14:paraId="38990CEE">
            <w:pPr>
              <w:widowControl/>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7.55</w:t>
            </w:r>
          </w:p>
        </w:tc>
        <w:tc>
          <w:tcPr>
            <w:tcW w:w="709" w:type="dxa"/>
            <w:tcBorders>
              <w:top w:val="nil"/>
              <w:left w:val="nil"/>
              <w:bottom w:val="single" w:color="000000" w:sz="4" w:space="0"/>
              <w:right w:val="single" w:color="000000" w:sz="4" w:space="0"/>
            </w:tcBorders>
            <w:shd w:val="clear" w:color="auto" w:fill="auto"/>
            <w:noWrap/>
            <w:vAlign w:val="center"/>
          </w:tcPr>
          <w:p w14:paraId="106A9F43">
            <w:pPr>
              <w:widowControl/>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rPr>
              <w:t>6.</w:t>
            </w:r>
            <w:r>
              <w:rPr>
                <w:rFonts w:hint="eastAsia" w:ascii="宋体" w:hAnsi="宋体" w:eastAsia="宋体" w:cs="Arial"/>
                <w:color w:val="000000"/>
                <w:kern w:val="0"/>
                <w:sz w:val="16"/>
                <w:szCs w:val="16"/>
                <w:lang w:val="en-US" w:eastAsia="zh-CN"/>
              </w:rPr>
              <w:t>10</w:t>
            </w:r>
          </w:p>
        </w:tc>
      </w:tr>
      <w:tr w14:paraId="351B463E">
        <w:tblPrEx>
          <w:tblCellMar>
            <w:top w:w="0" w:type="dxa"/>
            <w:left w:w="108" w:type="dxa"/>
            <w:bottom w:w="0" w:type="dxa"/>
            <w:right w:w="108" w:type="dxa"/>
          </w:tblCellMar>
        </w:tblPrEx>
        <w:trPr>
          <w:trHeight w:val="820" w:hRule="atLeast"/>
        </w:trPr>
        <w:tc>
          <w:tcPr>
            <w:tcW w:w="8662" w:type="dxa"/>
            <w:gridSpan w:val="19"/>
            <w:tcBorders>
              <w:top w:val="nil"/>
              <w:left w:val="nil"/>
              <w:bottom w:val="nil"/>
              <w:right w:val="nil"/>
            </w:tcBorders>
            <w:shd w:val="clear" w:color="auto" w:fill="auto"/>
            <w:vAlign w:val="center"/>
          </w:tcPr>
          <w:p w14:paraId="5D746DC1">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1B6C492">
      <w:pPr>
        <w:ind w:firstLine="640"/>
        <w:jc w:val="both"/>
        <w:rPr>
          <w:rFonts w:hint="eastAsia" w:ascii="黑体" w:hAnsi="黑体" w:eastAsia="黑体" w:cs="黑体"/>
          <w:sz w:val="32"/>
          <w:szCs w:val="32"/>
          <w:lang w:val="en-US" w:eastAsia="zh-CN"/>
        </w:rPr>
      </w:pPr>
    </w:p>
    <w:p w14:paraId="64D14899">
      <w:pPr>
        <w:ind w:firstLine="640"/>
        <w:jc w:val="both"/>
        <w:rPr>
          <w:rFonts w:hint="eastAsia" w:ascii="黑体" w:hAnsi="黑体" w:eastAsia="黑体" w:cs="黑体"/>
          <w:sz w:val="32"/>
          <w:szCs w:val="32"/>
          <w:lang w:val="en-US" w:eastAsia="zh-CN"/>
        </w:rPr>
      </w:pPr>
    </w:p>
    <w:p w14:paraId="3B002CC9">
      <w:pPr>
        <w:ind w:firstLine="640"/>
        <w:jc w:val="both"/>
        <w:rPr>
          <w:rFonts w:hint="eastAsia" w:ascii="黑体" w:hAnsi="黑体" w:eastAsia="黑体" w:cs="黑体"/>
          <w:sz w:val="32"/>
          <w:szCs w:val="32"/>
          <w:lang w:val="en-US" w:eastAsia="zh-CN"/>
        </w:rPr>
      </w:pPr>
    </w:p>
    <w:p w14:paraId="3D692578">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2023年度部门决算情况说明</w:t>
      </w:r>
    </w:p>
    <w:p w14:paraId="182BEC95">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7A2E2CA6">
      <w:pPr>
        <w:numPr>
          <w:ilvl w:val="0"/>
          <w:numId w:val="0"/>
        </w:numPr>
        <w:bidi w:val="0"/>
        <w:ind w:firstLine="640" w:firstLineChars="200"/>
        <w:rPr>
          <w:rFonts w:hint="eastAsia" w:ascii="仿宋" w:hAnsi="仿宋" w:eastAsia="仿宋" w:cs="仿宋"/>
          <w:bCs/>
        </w:rPr>
      </w:pPr>
      <w:r>
        <w:rPr>
          <w:rFonts w:hint="eastAsia" w:ascii="仿宋" w:hAnsi="仿宋" w:eastAsia="仿宋" w:cs="仿宋"/>
          <w:bCs/>
        </w:rPr>
        <w:t>202</w:t>
      </w:r>
      <w:r>
        <w:rPr>
          <w:rFonts w:hint="eastAsia" w:ascii="仿宋" w:hAnsi="仿宋" w:eastAsia="仿宋" w:cs="仿宋"/>
          <w:bCs/>
          <w:lang w:val="en-US" w:eastAsia="zh-CN"/>
        </w:rPr>
        <w:t>3</w:t>
      </w:r>
      <w:r>
        <w:rPr>
          <w:rFonts w:hint="eastAsia" w:ascii="仿宋" w:hAnsi="仿宋" w:eastAsia="仿宋" w:cs="仿宋"/>
          <w:bCs/>
        </w:rPr>
        <w:t>年度收、支总计均为</w:t>
      </w:r>
      <w:r>
        <w:rPr>
          <w:rFonts w:hint="eastAsia" w:ascii="仿宋" w:hAnsi="仿宋" w:eastAsia="仿宋" w:cs="仿宋"/>
          <w:bCs/>
          <w:u w:val="none"/>
          <w:lang w:val="en-US" w:eastAsia="zh-CN"/>
        </w:rPr>
        <w:t>3284.06</w:t>
      </w:r>
      <w:r>
        <w:rPr>
          <w:rFonts w:hint="eastAsia" w:ascii="仿宋" w:hAnsi="仿宋" w:eastAsia="仿宋" w:cs="仿宋"/>
          <w:bCs/>
        </w:rPr>
        <w:t>万元。与202</w:t>
      </w:r>
      <w:r>
        <w:rPr>
          <w:rFonts w:hint="eastAsia" w:ascii="仿宋" w:hAnsi="仿宋" w:eastAsia="仿宋" w:cs="仿宋"/>
          <w:bCs/>
          <w:lang w:val="en-US" w:eastAsia="zh-CN"/>
        </w:rPr>
        <w:t>2</w:t>
      </w:r>
      <w:r>
        <w:rPr>
          <w:rFonts w:hint="eastAsia" w:ascii="仿宋" w:hAnsi="仿宋" w:eastAsia="仿宋" w:cs="仿宋"/>
          <w:bCs/>
        </w:rPr>
        <w:t>年度相比，收、支总计各</w:t>
      </w:r>
      <w:r>
        <w:rPr>
          <w:rFonts w:hint="eastAsia" w:ascii="仿宋" w:hAnsi="仿宋" w:eastAsia="仿宋" w:cs="仿宋"/>
          <w:bCs/>
          <w:lang w:eastAsia="zh-CN"/>
        </w:rPr>
        <w:t>减少</w:t>
      </w:r>
      <w:r>
        <w:rPr>
          <w:rFonts w:hint="eastAsia" w:ascii="仿宋" w:hAnsi="仿宋" w:eastAsia="仿宋" w:cs="仿宋"/>
          <w:bCs/>
          <w:lang w:val="en-US" w:eastAsia="zh-CN"/>
        </w:rPr>
        <w:t>192.1万元，降低</w:t>
      </w:r>
      <w:r>
        <w:rPr>
          <w:rFonts w:hint="eastAsia" w:ascii="仿宋" w:hAnsi="仿宋" w:eastAsia="仿宋" w:cs="仿宋"/>
          <w:bCs/>
          <w:u w:val="none"/>
          <w:lang w:val="en-US" w:eastAsia="zh-CN"/>
        </w:rPr>
        <w:t>5.5</w:t>
      </w:r>
      <w:r>
        <w:rPr>
          <w:rFonts w:hint="eastAsia" w:ascii="仿宋" w:hAnsi="仿宋" w:eastAsia="仿宋" w:cs="仿宋"/>
          <w:bCs/>
        </w:rPr>
        <w:t>%，主要原因是</w:t>
      </w:r>
      <w:r>
        <w:rPr>
          <w:rFonts w:hint="eastAsia" w:ascii="仿宋" w:hAnsi="仿宋" w:eastAsia="仿宋" w:cs="仿宋"/>
          <w:lang w:val="en-US" w:eastAsia="zh-CN"/>
        </w:rPr>
        <w:t>市委宣传部树立过紧日子思想，严格控制一般性支出，主动压减收支</w:t>
      </w:r>
      <w:r>
        <w:rPr>
          <w:rFonts w:hint="eastAsia" w:ascii="仿宋" w:hAnsi="仿宋" w:eastAsia="仿宋" w:cs="仿宋"/>
        </w:rPr>
        <w:t>。</w:t>
      </w:r>
    </w:p>
    <w:p w14:paraId="4DB30E25">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70CB713D">
      <w:pPr>
        <w:adjustRightInd w:val="0"/>
        <w:snapToGrid w:val="0"/>
        <w:spacing w:line="580" w:lineRule="atLeast"/>
        <w:jc w:val="center"/>
        <w:rPr>
          <w:rFonts w:hint="eastAsia" w:ascii="仿宋_GB2312" w:hAnsi="宋体" w:eastAsia="仿宋_GB2312"/>
          <w:bCs/>
          <w:sz w:val="32"/>
          <w:szCs w:val="32"/>
          <w:highlight w:val="none"/>
          <w:lang w:val="en-US" w:eastAsia="zh-CN"/>
        </w:rPr>
      </w:pPr>
      <w:r>
        <w:drawing>
          <wp:inline distT="0" distB="0" distL="114300" distR="114300">
            <wp:extent cx="4572000" cy="2743200"/>
            <wp:effectExtent l="4445" t="4445" r="8255" b="82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55BF80C">
      <w:pPr>
        <w:numPr>
          <w:ilvl w:val="0"/>
          <w:numId w:val="0"/>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72F6DE79">
      <w:pPr>
        <w:bidi w:val="0"/>
        <w:rPr>
          <w:rFonts w:hint="eastAsia" w:ascii="宋体" w:hAnsi="宋体" w:eastAsia="宋体" w:cs="宋体"/>
        </w:rPr>
      </w:pPr>
      <w:r>
        <w:rPr>
          <w:rFonts w:hint="eastAsia" w:ascii="仿宋_GB2312" w:hAnsi="宋体"/>
          <w:bCs/>
          <w:szCs w:val="32"/>
          <w:highlight w:val="none"/>
          <w:lang w:val="en-US" w:eastAsia="zh-CN"/>
        </w:rPr>
        <w:t xml:space="preserve">   </w:t>
      </w:r>
      <w:r>
        <w:rPr>
          <w:rFonts w:hint="eastAsia" w:ascii="仿宋" w:hAnsi="仿宋" w:eastAsia="仿宋" w:cs="仿宋"/>
          <w:bCs/>
        </w:rPr>
        <w:t>202</w:t>
      </w:r>
      <w:r>
        <w:rPr>
          <w:rFonts w:hint="eastAsia" w:ascii="仿宋" w:hAnsi="仿宋" w:eastAsia="仿宋" w:cs="仿宋"/>
          <w:bCs/>
          <w:lang w:val="en-US" w:eastAsia="zh-CN"/>
        </w:rPr>
        <w:t>3</w:t>
      </w:r>
      <w:r>
        <w:rPr>
          <w:rFonts w:hint="eastAsia" w:ascii="仿宋" w:hAnsi="仿宋" w:eastAsia="仿宋" w:cs="仿宋"/>
          <w:bCs/>
        </w:rPr>
        <w:t>年度收入合计</w:t>
      </w:r>
      <w:r>
        <w:rPr>
          <w:rFonts w:hint="eastAsia" w:ascii="仿宋" w:hAnsi="仿宋" w:eastAsia="仿宋" w:cs="仿宋"/>
          <w:bCs/>
          <w:u w:val="none"/>
          <w:lang w:val="en-US" w:eastAsia="zh-CN"/>
        </w:rPr>
        <w:t>3284.06</w:t>
      </w:r>
      <w:r>
        <w:rPr>
          <w:rFonts w:hint="eastAsia" w:ascii="仿宋" w:hAnsi="仿宋" w:eastAsia="仿宋" w:cs="仿宋"/>
          <w:bCs/>
        </w:rPr>
        <w:t>万元，与202</w:t>
      </w:r>
      <w:r>
        <w:rPr>
          <w:rFonts w:hint="eastAsia" w:ascii="仿宋" w:hAnsi="仿宋" w:eastAsia="仿宋" w:cs="仿宋"/>
          <w:bCs/>
          <w:lang w:val="en-US" w:eastAsia="zh-CN"/>
        </w:rPr>
        <w:t>2</w:t>
      </w:r>
      <w:r>
        <w:rPr>
          <w:rFonts w:hint="eastAsia" w:ascii="仿宋" w:hAnsi="仿宋" w:eastAsia="仿宋" w:cs="仿宋"/>
          <w:bCs/>
        </w:rPr>
        <w:t>年度相比，收入合计</w:t>
      </w:r>
      <w:r>
        <w:rPr>
          <w:rFonts w:hint="eastAsia" w:ascii="仿宋" w:hAnsi="仿宋" w:eastAsia="仿宋" w:cs="仿宋"/>
          <w:bCs/>
          <w:lang w:eastAsia="zh-CN"/>
        </w:rPr>
        <w:t>减少</w:t>
      </w:r>
      <w:r>
        <w:rPr>
          <w:rFonts w:hint="eastAsia" w:ascii="仿宋" w:hAnsi="仿宋" w:eastAsia="仿宋" w:cs="仿宋"/>
          <w:bCs/>
          <w:lang w:val="en-US" w:eastAsia="zh-CN"/>
        </w:rPr>
        <w:t>192.1</w:t>
      </w:r>
      <w:r>
        <w:rPr>
          <w:rFonts w:hint="eastAsia" w:ascii="仿宋" w:hAnsi="仿宋" w:eastAsia="仿宋" w:cs="仿宋"/>
          <w:bCs/>
        </w:rPr>
        <w:t>万元，</w:t>
      </w:r>
      <w:r>
        <w:rPr>
          <w:rFonts w:hint="eastAsia" w:ascii="仿宋" w:hAnsi="仿宋" w:eastAsia="仿宋" w:cs="仿宋"/>
          <w:bCs/>
          <w:lang w:eastAsia="zh-CN"/>
        </w:rPr>
        <w:t>降低</w:t>
      </w:r>
      <w:r>
        <w:rPr>
          <w:rFonts w:hint="eastAsia" w:ascii="仿宋" w:hAnsi="仿宋" w:eastAsia="仿宋" w:cs="仿宋"/>
          <w:bCs/>
          <w:lang w:val="en-US" w:eastAsia="zh-CN"/>
        </w:rPr>
        <w:t>5.5</w:t>
      </w:r>
      <w:r>
        <w:rPr>
          <w:rFonts w:hint="eastAsia" w:ascii="仿宋" w:hAnsi="仿宋" w:eastAsia="仿宋" w:cs="仿宋"/>
          <w:bCs/>
        </w:rPr>
        <w:t>%。其中：财政拨款收入</w:t>
      </w:r>
      <w:r>
        <w:rPr>
          <w:rFonts w:hint="eastAsia" w:ascii="仿宋" w:hAnsi="仿宋" w:eastAsia="仿宋" w:cs="仿宋"/>
          <w:bCs/>
          <w:u w:val="none"/>
          <w:lang w:val="en-US" w:eastAsia="zh-CN"/>
        </w:rPr>
        <w:t>3203.07</w:t>
      </w:r>
      <w:r>
        <w:rPr>
          <w:rFonts w:hint="eastAsia" w:ascii="仿宋" w:hAnsi="仿宋" w:eastAsia="仿宋" w:cs="仿宋"/>
          <w:bCs/>
        </w:rPr>
        <w:t>万元，占本年收入</w:t>
      </w:r>
      <w:r>
        <w:rPr>
          <w:rFonts w:hint="eastAsia" w:ascii="仿宋" w:hAnsi="仿宋" w:eastAsia="仿宋" w:cs="仿宋"/>
          <w:bCs/>
          <w:u w:val="none"/>
        </w:rPr>
        <w:t>9</w:t>
      </w:r>
      <w:r>
        <w:rPr>
          <w:rFonts w:hint="eastAsia" w:ascii="仿宋" w:hAnsi="仿宋" w:eastAsia="仿宋" w:cs="仿宋"/>
          <w:bCs/>
          <w:u w:val="none"/>
          <w:lang w:val="en-US" w:eastAsia="zh-CN"/>
        </w:rPr>
        <w:t>7.5</w:t>
      </w:r>
      <w:r>
        <w:rPr>
          <w:rFonts w:hint="eastAsia" w:ascii="仿宋" w:hAnsi="仿宋" w:eastAsia="仿宋" w:cs="仿宋"/>
          <w:bCs/>
        </w:rPr>
        <w:t>%；</w:t>
      </w:r>
      <w:r>
        <w:rPr>
          <w:rFonts w:hint="eastAsia" w:ascii="仿宋" w:hAnsi="仿宋" w:eastAsia="仿宋" w:cs="仿宋"/>
          <w:bCs/>
          <w:lang w:eastAsia="zh-CN"/>
        </w:rPr>
        <w:t>政府性基金预算财政拨款收入</w:t>
      </w:r>
      <w:r>
        <w:rPr>
          <w:rFonts w:hint="eastAsia" w:ascii="仿宋" w:hAnsi="仿宋" w:eastAsia="仿宋" w:cs="仿宋"/>
          <w:bCs/>
          <w:lang w:val="en-US" w:eastAsia="zh-CN"/>
        </w:rPr>
        <w:t>77万元，占本年收入2.3；</w:t>
      </w:r>
      <w:r>
        <w:rPr>
          <w:rFonts w:hint="eastAsia" w:ascii="仿宋" w:hAnsi="仿宋" w:eastAsia="仿宋" w:cs="仿宋"/>
        </w:rPr>
        <w:t>其他收入</w:t>
      </w:r>
      <w:r>
        <w:rPr>
          <w:rFonts w:hint="eastAsia" w:ascii="仿宋" w:hAnsi="仿宋" w:eastAsia="仿宋" w:cs="仿宋"/>
          <w:u w:val="none"/>
          <w:lang w:val="en-US" w:eastAsia="zh-CN"/>
        </w:rPr>
        <w:t>4</w:t>
      </w:r>
      <w:r>
        <w:rPr>
          <w:rFonts w:hint="eastAsia" w:ascii="仿宋" w:hAnsi="仿宋" w:eastAsia="仿宋" w:cs="仿宋"/>
        </w:rPr>
        <w:t>万元，占本年收入</w:t>
      </w:r>
      <w:r>
        <w:rPr>
          <w:rFonts w:hint="eastAsia" w:ascii="仿宋" w:hAnsi="仿宋" w:eastAsia="仿宋" w:cs="仿宋"/>
          <w:u w:val="none"/>
        </w:rPr>
        <w:t>0.</w:t>
      </w:r>
      <w:r>
        <w:rPr>
          <w:rFonts w:hint="eastAsia" w:ascii="仿宋" w:hAnsi="仿宋" w:eastAsia="仿宋" w:cs="仿宋"/>
          <w:u w:val="none"/>
          <w:lang w:val="en-US" w:eastAsia="zh-CN"/>
        </w:rPr>
        <w:t>2</w:t>
      </w:r>
      <w:r>
        <w:rPr>
          <w:rFonts w:hint="eastAsia" w:ascii="仿宋" w:hAnsi="仿宋" w:eastAsia="仿宋" w:cs="仿宋"/>
        </w:rPr>
        <w:t>%。</w:t>
      </w:r>
    </w:p>
    <w:p w14:paraId="58D54EF9">
      <w:pPr>
        <w:bidi w:val="0"/>
        <w:rPr>
          <w:rFonts w:hint="eastAsia" w:ascii="宋体" w:hAnsi="宋体" w:eastAsia="宋体" w:cs="宋体"/>
          <w:lang w:val="en-US" w:eastAsia="zh-CN"/>
        </w:rPr>
      </w:pPr>
    </w:p>
    <w:p w14:paraId="4A5808AD">
      <w:pPr>
        <w:bidi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图2：收入决算结构</w:t>
      </w:r>
    </w:p>
    <w:p w14:paraId="5B4D8A46">
      <w:pPr>
        <w:bidi w:val="0"/>
        <w:jc w:val="center"/>
        <w:rPr>
          <w:rFonts w:hint="default"/>
          <w:lang w:val="en-US" w:eastAsia="zh-CN"/>
        </w:rPr>
      </w:pPr>
      <w:r>
        <w:drawing>
          <wp:inline distT="0" distB="0" distL="114300" distR="114300">
            <wp:extent cx="4572000" cy="2743200"/>
            <wp:effectExtent l="4445" t="4445" r="8255" b="825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F7085B5">
      <w:pPr>
        <w:bidi w:val="0"/>
        <w:ind w:firstLine="640" w:firstLineChars="200"/>
        <w:rPr>
          <w:rFonts w:hint="eastAsia" w:ascii="黑体" w:hAnsi="黑体" w:eastAsia="黑体" w:cs="黑体"/>
        </w:rPr>
      </w:pPr>
      <w:r>
        <w:rPr>
          <w:rFonts w:hint="eastAsia" w:ascii="黑体" w:hAnsi="黑体" w:eastAsia="黑体" w:cs="黑体"/>
          <w:lang w:val="en-US" w:eastAsia="zh-CN"/>
        </w:rPr>
        <w:t>三、支出决算情况说明</w:t>
      </w:r>
    </w:p>
    <w:p w14:paraId="6E77E152">
      <w:pPr>
        <w:ind w:firstLine="640" w:firstLineChars="200"/>
        <w:rPr>
          <w:rFonts w:hint="eastAsia" w:ascii="仿宋_GB2312" w:hAnsi="仿宋_GB2312"/>
          <w:sz w:val="30"/>
          <w:szCs w:val="30"/>
        </w:rPr>
      </w:pPr>
      <w:r>
        <w:t>202</w:t>
      </w:r>
      <w:r>
        <w:rPr>
          <w:rFonts w:hint="eastAsia"/>
          <w:lang w:val="en-US" w:eastAsia="zh-CN"/>
        </w:rPr>
        <w:t>3</w:t>
      </w:r>
      <w:r>
        <w:rPr>
          <w:rFonts w:ascii="仿宋_GB2312" w:hAnsi="仿宋_GB2312"/>
        </w:rPr>
        <w:t>年度支出合计</w:t>
      </w:r>
      <w:r>
        <w:rPr>
          <w:rFonts w:hint="eastAsia" w:ascii="仿宋" w:hAnsi="仿宋" w:eastAsia="仿宋" w:cs="仿宋"/>
          <w:u w:val="none"/>
          <w:lang w:val="en-US" w:eastAsia="zh-CN"/>
        </w:rPr>
        <w:t>3284.06</w:t>
      </w:r>
      <w:r>
        <w:rPr>
          <w:rFonts w:hint="eastAsia" w:ascii="仿宋" w:hAnsi="仿宋" w:eastAsia="仿宋" w:cs="仿宋"/>
        </w:rPr>
        <w:t>万元，与202</w:t>
      </w:r>
      <w:r>
        <w:rPr>
          <w:rFonts w:hint="eastAsia" w:ascii="仿宋" w:hAnsi="仿宋" w:eastAsia="仿宋" w:cs="仿宋"/>
          <w:lang w:val="en-US" w:eastAsia="zh-CN"/>
        </w:rPr>
        <w:t>2</w:t>
      </w:r>
      <w:r>
        <w:rPr>
          <w:rFonts w:hint="eastAsia" w:ascii="仿宋" w:hAnsi="仿宋" w:eastAsia="仿宋" w:cs="仿宋"/>
        </w:rPr>
        <w:t>年度相比，支出合计</w:t>
      </w:r>
      <w:r>
        <w:rPr>
          <w:rFonts w:hint="eastAsia" w:ascii="仿宋" w:hAnsi="仿宋" w:eastAsia="仿宋" w:cs="仿宋"/>
          <w:lang w:eastAsia="zh-CN"/>
        </w:rPr>
        <w:t>减少</w:t>
      </w:r>
      <w:r>
        <w:rPr>
          <w:rFonts w:hint="eastAsia" w:ascii="仿宋" w:hAnsi="仿宋" w:eastAsia="仿宋" w:cs="仿宋"/>
          <w:lang w:val="en-US" w:eastAsia="zh-CN"/>
        </w:rPr>
        <w:t>192.1</w:t>
      </w:r>
      <w:r>
        <w:rPr>
          <w:rFonts w:hint="eastAsia" w:ascii="仿宋" w:hAnsi="仿宋" w:eastAsia="仿宋" w:cs="仿宋"/>
        </w:rPr>
        <w:t>万元，</w:t>
      </w:r>
      <w:r>
        <w:rPr>
          <w:rFonts w:hint="eastAsia" w:ascii="仿宋" w:hAnsi="仿宋" w:eastAsia="仿宋" w:cs="仿宋"/>
          <w:lang w:eastAsia="zh-CN"/>
        </w:rPr>
        <w:t>降低</w:t>
      </w:r>
      <w:r>
        <w:rPr>
          <w:rFonts w:hint="eastAsia" w:ascii="仿宋" w:hAnsi="仿宋" w:eastAsia="仿宋" w:cs="仿宋"/>
          <w:lang w:val="en-US" w:eastAsia="zh-CN"/>
        </w:rPr>
        <w:t>5.5</w:t>
      </w:r>
      <w:r>
        <w:rPr>
          <w:rFonts w:hint="eastAsia" w:ascii="仿宋" w:hAnsi="仿宋" w:eastAsia="仿宋" w:cs="仿宋"/>
        </w:rPr>
        <w:t>%。</w:t>
      </w:r>
      <w:r>
        <w:rPr>
          <w:rFonts w:hint="eastAsia" w:ascii="仿宋" w:hAnsi="仿宋" w:eastAsia="仿宋" w:cs="仿宋"/>
          <w:bCs/>
          <w:kern w:val="44"/>
        </w:rPr>
        <w:t>其中：基本支出</w:t>
      </w:r>
      <w:r>
        <w:rPr>
          <w:rFonts w:hint="eastAsia" w:ascii="仿宋" w:hAnsi="仿宋" w:eastAsia="仿宋" w:cs="仿宋"/>
          <w:bCs/>
          <w:kern w:val="44"/>
          <w:lang w:val="en-US" w:eastAsia="zh-CN"/>
        </w:rPr>
        <w:t>1446.67</w:t>
      </w:r>
      <w:r>
        <w:rPr>
          <w:rFonts w:hint="eastAsia" w:ascii="仿宋" w:hAnsi="仿宋" w:eastAsia="仿宋" w:cs="仿宋"/>
          <w:bCs/>
          <w:kern w:val="44"/>
        </w:rPr>
        <w:t>万元，占本年支出</w:t>
      </w:r>
      <w:r>
        <w:rPr>
          <w:rFonts w:hint="eastAsia" w:ascii="仿宋" w:hAnsi="仿宋" w:eastAsia="仿宋" w:cs="仿宋"/>
          <w:bCs/>
          <w:kern w:val="44"/>
          <w:u w:val="none"/>
          <w:lang w:val="en-US" w:eastAsia="zh-CN"/>
        </w:rPr>
        <w:t>44.1</w:t>
      </w:r>
      <w:r>
        <w:rPr>
          <w:rFonts w:hint="eastAsia" w:ascii="仿宋" w:hAnsi="仿宋" w:eastAsia="仿宋" w:cs="仿宋"/>
          <w:bCs/>
          <w:kern w:val="44"/>
        </w:rPr>
        <w:t>%；项目支出</w:t>
      </w:r>
      <w:r>
        <w:rPr>
          <w:rFonts w:hint="eastAsia" w:ascii="仿宋" w:hAnsi="仿宋" w:eastAsia="仿宋" w:cs="仿宋"/>
          <w:bCs/>
          <w:kern w:val="44"/>
          <w:u w:val="none"/>
          <w:lang w:val="en-US" w:eastAsia="zh-CN"/>
        </w:rPr>
        <w:t>1837.39</w:t>
      </w:r>
      <w:r>
        <w:rPr>
          <w:rFonts w:hint="eastAsia" w:ascii="仿宋" w:hAnsi="仿宋" w:eastAsia="仿宋" w:cs="仿宋"/>
          <w:bCs/>
          <w:kern w:val="44"/>
        </w:rPr>
        <w:t>万元</w:t>
      </w:r>
      <w:r>
        <w:rPr>
          <w:rFonts w:ascii="仿宋_GB2312" w:hAnsi="仿宋_GB2312"/>
          <w:bCs/>
          <w:kern w:val="44"/>
        </w:rPr>
        <w:t>，占本年支出</w:t>
      </w:r>
      <w:r>
        <w:rPr>
          <w:rFonts w:hint="eastAsia" w:ascii="仿宋_GB2312" w:eastAsiaTheme="minorEastAsia"/>
          <w:bCs/>
          <w:kern w:val="44"/>
          <w:u w:val="none"/>
          <w:lang w:val="en-US" w:eastAsia="zh-CN"/>
        </w:rPr>
        <w:t>55.9</w:t>
      </w:r>
      <w:r>
        <w:rPr>
          <w:rFonts w:ascii="仿宋_GB2312" w:hAnsi="仿宋_GB2312"/>
          <w:bCs/>
          <w:kern w:val="44"/>
        </w:rPr>
        <w:t>%</w:t>
      </w:r>
      <w:r>
        <w:rPr>
          <w:rFonts w:hint="eastAsia" w:ascii="宋体" w:hAnsi="宋体" w:eastAsia="宋体" w:cs="宋体"/>
          <w:bCs/>
          <w:kern w:val="44"/>
        </w:rPr>
        <w:t>。</w:t>
      </w:r>
    </w:p>
    <w:p w14:paraId="4CA8EE24">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图3：支出决算结构</w:t>
      </w:r>
    </w:p>
    <w:p w14:paraId="15E68193">
      <w:pPr>
        <w:bidi w:val="0"/>
        <w:jc w:val="center"/>
        <w:rPr>
          <w:rFonts w:hint="eastAsia"/>
          <w:lang w:val="en-US" w:eastAsia="zh-CN"/>
        </w:rPr>
      </w:pPr>
      <w:r>
        <w:drawing>
          <wp:inline distT="0" distB="0" distL="114300" distR="114300">
            <wp:extent cx="4572000" cy="2743200"/>
            <wp:effectExtent l="4445" t="4445" r="8255" b="825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20094C">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65DEC41D">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年度财政拨款收、支总计均为</w:t>
      </w:r>
      <w:r>
        <w:rPr>
          <w:rFonts w:hint="eastAsia" w:ascii="仿宋" w:hAnsi="仿宋" w:eastAsia="仿宋" w:cs="仿宋"/>
          <w:sz w:val="32"/>
          <w:szCs w:val="32"/>
          <w:u w:val="none"/>
          <w:lang w:val="en-US" w:eastAsia="zh-CN"/>
        </w:rPr>
        <w:t>3280.07</w:t>
      </w:r>
      <w:r>
        <w:rPr>
          <w:rFonts w:hint="eastAsia" w:ascii="仿宋" w:hAnsi="仿宋" w:eastAsia="仿宋" w:cs="仿宋"/>
          <w:sz w:val="32"/>
          <w:szCs w:val="32"/>
        </w:rPr>
        <w:t>万元。与202</w:t>
      </w:r>
      <w:r>
        <w:rPr>
          <w:rFonts w:hint="eastAsia" w:ascii="仿宋" w:hAnsi="仿宋" w:eastAsia="仿宋" w:cs="仿宋"/>
          <w:sz w:val="32"/>
          <w:szCs w:val="32"/>
          <w:lang w:val="en-US" w:eastAsia="zh-CN"/>
        </w:rPr>
        <w:t>2</w:t>
      </w:r>
      <w:r>
        <w:rPr>
          <w:rFonts w:hint="eastAsia" w:ascii="仿宋" w:hAnsi="仿宋" w:eastAsia="仿宋" w:cs="仿宋"/>
          <w:sz w:val="32"/>
          <w:szCs w:val="32"/>
        </w:rPr>
        <w:t>年度相比，财政拨款收、支总计各</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182.54</w:t>
      </w:r>
      <w:r>
        <w:rPr>
          <w:rFonts w:hint="eastAsia" w:ascii="仿宋" w:hAnsi="仿宋" w:eastAsia="仿宋" w:cs="仿宋"/>
          <w:sz w:val="32"/>
          <w:szCs w:val="32"/>
        </w:rPr>
        <w:t>万元，</w:t>
      </w:r>
      <w:r>
        <w:rPr>
          <w:rFonts w:hint="eastAsia" w:ascii="仿宋" w:hAnsi="仿宋" w:eastAsia="仿宋" w:cs="仿宋"/>
          <w:sz w:val="32"/>
          <w:szCs w:val="32"/>
          <w:lang w:eastAsia="zh-CN"/>
        </w:rPr>
        <w:t>降低</w:t>
      </w:r>
      <w:r>
        <w:rPr>
          <w:rFonts w:hint="eastAsia" w:ascii="仿宋" w:hAnsi="仿宋" w:eastAsia="仿宋" w:cs="仿宋"/>
          <w:sz w:val="32"/>
          <w:szCs w:val="32"/>
          <w:lang w:val="en-US" w:eastAsia="zh-CN"/>
        </w:rPr>
        <w:t>5.3</w:t>
      </w:r>
      <w:r>
        <w:rPr>
          <w:rFonts w:hint="eastAsia" w:ascii="仿宋" w:hAnsi="仿宋" w:eastAsia="仿宋" w:cs="仿宋"/>
          <w:sz w:val="32"/>
          <w:szCs w:val="32"/>
        </w:rPr>
        <w:t xml:space="preserve"> %。</w:t>
      </w:r>
      <w:r>
        <w:rPr>
          <w:rFonts w:hint="eastAsia" w:ascii="仿宋" w:hAnsi="仿宋" w:eastAsia="仿宋" w:cs="仿宋"/>
          <w:sz w:val="32"/>
          <w:szCs w:val="32"/>
          <w:lang w:eastAsia="zh-CN"/>
        </w:rPr>
        <w:t>减少的</w:t>
      </w:r>
      <w:r>
        <w:rPr>
          <w:rFonts w:hint="eastAsia" w:ascii="仿宋" w:hAnsi="仿宋" w:eastAsia="仿宋" w:cs="仿宋"/>
          <w:sz w:val="32"/>
          <w:szCs w:val="32"/>
        </w:rPr>
        <w:t>主要原因</w:t>
      </w:r>
      <w:r>
        <w:rPr>
          <w:rFonts w:hint="eastAsia" w:ascii="仿宋" w:hAnsi="仿宋" w:eastAsia="仿宋" w:cs="仿宋"/>
          <w:bCs/>
        </w:rPr>
        <w:t>主要原因是</w:t>
      </w:r>
      <w:r>
        <w:rPr>
          <w:rFonts w:hint="eastAsia" w:ascii="仿宋" w:hAnsi="仿宋" w:eastAsia="仿宋" w:cs="仿宋"/>
          <w:lang w:val="en-US" w:eastAsia="zh-CN"/>
        </w:rPr>
        <w:t>市委宣传部树立过紧日子思想，严格控制一般性支出，主动压减收支</w:t>
      </w:r>
      <w:r>
        <w:rPr>
          <w:rFonts w:hint="eastAsia" w:ascii="仿宋" w:hAnsi="仿宋" w:eastAsia="仿宋" w:cs="仿宋"/>
        </w:rPr>
        <w:t>。</w:t>
      </w:r>
    </w:p>
    <w:p w14:paraId="67BB06E0">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年度财政拨款收入中，一般公共预算财政拨款收入</w:t>
      </w:r>
      <w:r>
        <w:rPr>
          <w:rFonts w:hint="eastAsia" w:ascii="仿宋" w:hAnsi="仿宋" w:eastAsia="仿宋" w:cs="仿宋"/>
          <w:sz w:val="32"/>
          <w:szCs w:val="32"/>
          <w:u w:val="single"/>
        </w:rPr>
        <w:t xml:space="preserve">    </w:t>
      </w:r>
      <w:r>
        <w:rPr>
          <w:rFonts w:hint="eastAsia" w:ascii="仿宋" w:hAnsi="仿宋" w:eastAsia="仿宋" w:cs="仿宋"/>
          <w:sz w:val="32"/>
          <w:szCs w:val="32"/>
          <w:u w:val="none"/>
          <w:lang w:val="en-US" w:eastAsia="zh-CN"/>
        </w:rPr>
        <w:t>3280.07</w:t>
      </w:r>
      <w:r>
        <w:rPr>
          <w:rFonts w:hint="eastAsia" w:ascii="仿宋" w:hAnsi="仿宋" w:eastAsia="仿宋" w:cs="仿宋"/>
          <w:sz w:val="32"/>
          <w:szCs w:val="32"/>
        </w:rPr>
        <w:t>万元，比202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182.54</w:t>
      </w:r>
      <w:r>
        <w:rPr>
          <w:rFonts w:hint="eastAsia" w:ascii="仿宋" w:hAnsi="仿宋" w:eastAsia="仿宋" w:cs="仿宋"/>
          <w:sz w:val="32"/>
          <w:szCs w:val="32"/>
        </w:rPr>
        <w:t>万元</w:t>
      </w:r>
      <w:r>
        <w:rPr>
          <w:rFonts w:hint="eastAsia" w:ascii="仿宋" w:hAnsi="仿宋" w:eastAsia="仿宋" w:cs="仿宋"/>
          <w:bCs/>
          <w:sz w:val="32"/>
          <w:szCs w:val="32"/>
        </w:rPr>
        <w:t>。</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5.3</w:t>
      </w:r>
      <w:r>
        <w:rPr>
          <w:rFonts w:hint="eastAsia" w:ascii="仿宋" w:hAnsi="仿宋" w:eastAsia="仿宋" w:cs="仿宋"/>
          <w:sz w:val="32"/>
          <w:szCs w:val="32"/>
        </w:rPr>
        <w:t>%。</w:t>
      </w:r>
      <w:r>
        <w:rPr>
          <w:rFonts w:hint="eastAsia" w:ascii="仿宋" w:hAnsi="仿宋" w:eastAsia="仿宋" w:cs="仿宋"/>
          <w:sz w:val="32"/>
          <w:szCs w:val="32"/>
          <w:lang w:eastAsia="zh-CN"/>
        </w:rPr>
        <w:t>减少的</w:t>
      </w:r>
      <w:r>
        <w:rPr>
          <w:rFonts w:hint="eastAsia" w:ascii="仿宋" w:hAnsi="仿宋" w:eastAsia="仿宋" w:cs="仿宋"/>
          <w:sz w:val="32"/>
          <w:szCs w:val="32"/>
        </w:rPr>
        <w:t>主要原因</w:t>
      </w:r>
      <w:r>
        <w:rPr>
          <w:rFonts w:hint="eastAsia" w:ascii="仿宋" w:hAnsi="仿宋" w:eastAsia="仿宋" w:cs="仿宋"/>
          <w:bCs/>
        </w:rPr>
        <w:t>主要原因是</w:t>
      </w:r>
      <w:r>
        <w:rPr>
          <w:rFonts w:hint="eastAsia" w:ascii="仿宋" w:hAnsi="仿宋" w:eastAsia="仿宋" w:cs="仿宋"/>
          <w:lang w:val="en-US" w:eastAsia="zh-CN"/>
        </w:rPr>
        <w:t>市委宣传部树立过紧日子思想，严格控制一般性支出，主动压减收支</w:t>
      </w:r>
      <w:r>
        <w:rPr>
          <w:rFonts w:hint="eastAsia" w:ascii="仿宋" w:hAnsi="仿宋" w:eastAsia="仿宋" w:cs="仿宋"/>
        </w:rPr>
        <w:t>。</w:t>
      </w:r>
    </w:p>
    <w:p w14:paraId="21634333">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图4：财政拨款收、支决算总计变动情况</w:t>
      </w:r>
    </w:p>
    <w:p w14:paraId="1A4A08CE">
      <w:pPr>
        <w:bidi w:val="0"/>
        <w:jc w:val="center"/>
        <w:rPr>
          <w:rFonts w:hint="eastAsia"/>
          <w:lang w:val="en-US" w:eastAsia="zh-CN"/>
        </w:rPr>
      </w:pPr>
      <w:r>
        <w:drawing>
          <wp:inline distT="0" distB="0" distL="114300" distR="114300">
            <wp:extent cx="4572000" cy="2743200"/>
            <wp:effectExtent l="4445" t="4445" r="8255" b="825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FFBC2E">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0076CDF5">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（一）</w:t>
      </w:r>
      <w:r>
        <w:rPr>
          <w:rFonts w:hint="eastAsia" w:ascii="楷体_GB2312" w:hAnsi="楷体_GB2312" w:eastAsia="楷体_GB2312" w:cs="楷体_GB2312"/>
          <w:bCs/>
          <w:kern w:val="44"/>
          <w:sz w:val="32"/>
          <w:szCs w:val="32"/>
          <w:highlight w:val="none"/>
          <w:lang w:eastAsia="zh-CN"/>
        </w:rPr>
        <w:t>一般公共预算</w:t>
      </w:r>
      <w:r>
        <w:rPr>
          <w:rFonts w:hint="eastAsia" w:ascii="楷体_GB2312" w:hAnsi="楷体_GB2312" w:eastAsia="楷体_GB2312" w:cs="楷体_GB2312"/>
          <w:bCs/>
          <w:kern w:val="44"/>
          <w:sz w:val="32"/>
          <w:szCs w:val="32"/>
          <w:highlight w:val="none"/>
        </w:rPr>
        <w:t>财政拨款支出决算总体情况。</w:t>
      </w:r>
    </w:p>
    <w:p w14:paraId="6045A594">
      <w:pPr>
        <w:adjustRightInd w:val="0"/>
        <w:snapToGrid w:val="0"/>
        <w:spacing w:line="360" w:lineRule="auto"/>
        <w:ind w:firstLine="640" w:firstLineChars="200"/>
        <w:rPr>
          <w:rFonts w:hint="eastAsia" w:ascii="仿宋" w:hAnsi="仿宋" w:eastAsia="仿宋" w:cs="仿宋"/>
          <w:bCs/>
          <w:kern w:val="44"/>
          <w:lang w:eastAsia="zh-CN"/>
        </w:rPr>
      </w:pPr>
      <w:r>
        <w:rPr>
          <w:rFonts w:hint="eastAsia" w:ascii="仿宋" w:hAnsi="仿宋" w:eastAsia="仿宋" w:cs="仿宋"/>
          <w:bCs/>
          <w:kern w:val="44"/>
        </w:rPr>
        <w:t>202</w:t>
      </w:r>
      <w:r>
        <w:rPr>
          <w:rFonts w:hint="eastAsia" w:ascii="仿宋" w:hAnsi="仿宋" w:eastAsia="仿宋" w:cs="仿宋"/>
          <w:bCs/>
          <w:kern w:val="44"/>
          <w:lang w:val="en-US" w:eastAsia="zh-CN"/>
        </w:rPr>
        <w:t>3</w:t>
      </w:r>
      <w:r>
        <w:rPr>
          <w:rFonts w:hint="eastAsia" w:ascii="仿宋" w:hAnsi="仿宋" w:eastAsia="仿宋" w:cs="仿宋"/>
          <w:bCs/>
          <w:kern w:val="44"/>
        </w:rPr>
        <w:t>年度一般公共预算财政拨款支出</w:t>
      </w:r>
      <w:r>
        <w:rPr>
          <w:rFonts w:hint="eastAsia" w:ascii="仿宋" w:hAnsi="仿宋" w:eastAsia="仿宋" w:cs="仿宋"/>
          <w:bCs/>
          <w:kern w:val="44"/>
          <w:u w:val="none"/>
          <w:lang w:val="en-US" w:eastAsia="zh-CN"/>
        </w:rPr>
        <w:t>3203.07</w:t>
      </w:r>
      <w:r>
        <w:rPr>
          <w:rFonts w:hint="eastAsia" w:ascii="仿宋" w:hAnsi="仿宋" w:eastAsia="仿宋" w:cs="仿宋"/>
          <w:bCs/>
          <w:kern w:val="44"/>
        </w:rPr>
        <w:t>万元，占本年支出合计的</w:t>
      </w:r>
      <w:r>
        <w:rPr>
          <w:rFonts w:hint="eastAsia" w:ascii="仿宋" w:hAnsi="仿宋" w:eastAsia="仿宋" w:cs="仿宋"/>
          <w:bCs/>
          <w:kern w:val="44"/>
          <w:u w:val="none"/>
        </w:rPr>
        <w:t>9</w:t>
      </w:r>
      <w:r>
        <w:rPr>
          <w:rFonts w:hint="eastAsia" w:ascii="仿宋" w:hAnsi="仿宋" w:eastAsia="仿宋" w:cs="仿宋"/>
          <w:bCs/>
          <w:kern w:val="44"/>
          <w:u w:val="none"/>
          <w:lang w:val="en-US" w:eastAsia="zh-CN"/>
        </w:rPr>
        <w:t>7.5</w:t>
      </w:r>
      <w:r>
        <w:rPr>
          <w:rFonts w:hint="eastAsia" w:ascii="仿宋" w:hAnsi="仿宋" w:eastAsia="仿宋" w:cs="仿宋"/>
          <w:bCs/>
          <w:kern w:val="44"/>
          <w:u w:val="none"/>
        </w:rPr>
        <w:t xml:space="preserve"> </w:t>
      </w:r>
      <w:r>
        <w:rPr>
          <w:rFonts w:hint="eastAsia" w:ascii="仿宋" w:hAnsi="仿宋" w:eastAsia="仿宋" w:cs="仿宋"/>
          <w:bCs/>
          <w:kern w:val="44"/>
        </w:rPr>
        <w:t>%。与202</w:t>
      </w:r>
      <w:r>
        <w:rPr>
          <w:rFonts w:hint="eastAsia" w:ascii="仿宋" w:hAnsi="仿宋" w:eastAsia="仿宋" w:cs="仿宋"/>
          <w:bCs/>
          <w:kern w:val="44"/>
          <w:lang w:val="en-US" w:eastAsia="zh-CN"/>
        </w:rPr>
        <w:t>2</w:t>
      </w:r>
      <w:r>
        <w:rPr>
          <w:rFonts w:hint="eastAsia" w:ascii="仿宋" w:hAnsi="仿宋" w:eastAsia="仿宋" w:cs="仿宋"/>
          <w:bCs/>
          <w:kern w:val="44"/>
        </w:rPr>
        <w:t>年度相比，一般公共预算财政拨款支出</w:t>
      </w:r>
      <w:r>
        <w:rPr>
          <w:rFonts w:hint="eastAsia" w:ascii="仿宋" w:hAnsi="仿宋" w:eastAsia="仿宋" w:cs="仿宋"/>
          <w:bCs/>
          <w:kern w:val="44"/>
          <w:lang w:eastAsia="zh-CN"/>
        </w:rPr>
        <w:t>减少</w:t>
      </w:r>
      <w:r>
        <w:rPr>
          <w:rFonts w:hint="eastAsia" w:ascii="仿宋" w:hAnsi="仿宋" w:eastAsia="仿宋" w:cs="仿宋"/>
          <w:bCs/>
          <w:kern w:val="44"/>
          <w:lang w:val="en-US" w:eastAsia="zh-CN"/>
        </w:rPr>
        <w:t>259.54</w:t>
      </w:r>
      <w:r>
        <w:rPr>
          <w:rFonts w:hint="eastAsia" w:ascii="仿宋" w:hAnsi="仿宋" w:eastAsia="仿宋" w:cs="仿宋"/>
          <w:bCs/>
          <w:kern w:val="44"/>
        </w:rPr>
        <w:t>万元，</w:t>
      </w:r>
      <w:r>
        <w:rPr>
          <w:rFonts w:hint="eastAsia" w:ascii="仿宋" w:hAnsi="仿宋" w:eastAsia="仿宋" w:cs="仿宋"/>
          <w:bCs/>
          <w:kern w:val="44"/>
          <w:lang w:eastAsia="zh-CN"/>
        </w:rPr>
        <w:t>降低</w:t>
      </w:r>
      <w:r>
        <w:rPr>
          <w:rFonts w:hint="eastAsia" w:ascii="仿宋" w:hAnsi="仿宋" w:eastAsia="仿宋" w:cs="仿宋"/>
          <w:bCs/>
          <w:kern w:val="44"/>
          <w:lang w:val="en-US" w:eastAsia="zh-CN"/>
        </w:rPr>
        <w:t>7.5</w:t>
      </w:r>
      <w:r>
        <w:rPr>
          <w:rFonts w:hint="eastAsia" w:ascii="仿宋" w:hAnsi="仿宋" w:eastAsia="仿宋" w:cs="仿宋"/>
          <w:bCs/>
          <w:kern w:val="44"/>
        </w:rPr>
        <w:t>%。主要原因</w:t>
      </w:r>
      <w:r>
        <w:rPr>
          <w:rFonts w:hint="eastAsia" w:ascii="仿宋" w:hAnsi="仿宋" w:eastAsia="仿宋" w:cs="仿宋"/>
          <w:bCs/>
          <w:kern w:val="44"/>
          <w:lang w:eastAsia="zh-CN"/>
        </w:rPr>
        <w:t>是</w:t>
      </w:r>
      <w:r>
        <w:rPr>
          <w:rFonts w:hint="eastAsia" w:ascii="仿宋" w:hAnsi="仿宋" w:eastAsia="仿宋" w:cs="仿宋"/>
          <w:bCs/>
        </w:rPr>
        <w:t>主要原因是</w:t>
      </w:r>
      <w:r>
        <w:rPr>
          <w:rFonts w:hint="eastAsia" w:ascii="仿宋" w:hAnsi="仿宋" w:eastAsia="仿宋" w:cs="仿宋"/>
          <w:lang w:val="en-US" w:eastAsia="zh-CN"/>
        </w:rPr>
        <w:t>市委宣传部树立过紧日子思想，严格控制一般性支出，主动压减支出</w:t>
      </w:r>
      <w:r>
        <w:rPr>
          <w:rFonts w:hint="eastAsia" w:ascii="仿宋" w:hAnsi="仿宋" w:eastAsia="仿宋" w:cs="仿宋"/>
        </w:rPr>
        <w:t>。</w:t>
      </w:r>
    </w:p>
    <w:p w14:paraId="508B8934">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lang w:eastAsia="zh-CN"/>
        </w:rPr>
        <w:t>（二）一般公共预算</w:t>
      </w:r>
      <w:r>
        <w:rPr>
          <w:rFonts w:hint="eastAsia" w:ascii="楷体_GB2312" w:hAnsi="楷体_GB2312" w:eastAsia="楷体_GB2312" w:cs="楷体_GB2312"/>
          <w:bCs/>
          <w:kern w:val="44"/>
          <w:sz w:val="32"/>
          <w:szCs w:val="32"/>
          <w:highlight w:val="none"/>
        </w:rPr>
        <w:t>财政拨款支出决算结构情况。</w:t>
      </w:r>
    </w:p>
    <w:p w14:paraId="65AB9484">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rPr>
      </w:pPr>
      <w:r>
        <w:rPr>
          <w:rFonts w:hint="eastAsia" w:ascii="仿宋_GB2312" w:hAnsi="Times New Roman" w:cs="Times New Roman"/>
          <w:bCs/>
          <w:kern w:val="44"/>
          <w:sz w:val="32"/>
          <w:szCs w:val="32"/>
          <w:highlight w:val="none"/>
          <w:lang w:eastAsia="zh-CN"/>
        </w:rPr>
        <w:t>202</w:t>
      </w:r>
      <w:r>
        <w:rPr>
          <w:rFonts w:hint="eastAsia" w:ascii="仿宋_GB2312" w:hAnsi="Times New Roman" w:cs="Times New Roman"/>
          <w:bCs/>
          <w:kern w:val="44"/>
          <w:sz w:val="32"/>
          <w:szCs w:val="32"/>
          <w:highlight w:val="none"/>
          <w:lang w:val="en-US" w:eastAsia="zh-CN"/>
        </w:rPr>
        <w:t>3</w:t>
      </w:r>
      <w:r>
        <w:rPr>
          <w:rFonts w:hint="eastAsia" w:ascii="仿宋_GB2312" w:hAnsi="Times New Roman" w:cs="Times New Roman"/>
          <w:bCs/>
          <w:kern w:val="44"/>
          <w:sz w:val="32"/>
          <w:szCs w:val="32"/>
          <w:highlight w:val="none"/>
          <w:lang w:eastAsia="zh-CN"/>
        </w:rPr>
        <w:t>年</w:t>
      </w:r>
      <w:r>
        <w:rPr>
          <w:rFonts w:hint="eastAsia" w:ascii="仿宋_GB2312" w:hAnsi="Times New Roman" w:eastAsia="仿宋_GB2312" w:cs="Times New Roman"/>
          <w:bCs/>
          <w:kern w:val="44"/>
          <w:sz w:val="32"/>
          <w:szCs w:val="32"/>
          <w:highlight w:val="none"/>
        </w:rPr>
        <w:t>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Times New Roman" w:eastAsia="仿宋_GB2312" w:cs="Times New Roman"/>
          <w:bCs/>
          <w:kern w:val="44"/>
          <w:sz w:val="32"/>
          <w:szCs w:val="32"/>
          <w:highlight w:val="none"/>
        </w:rPr>
        <w:t>财政拨款支出</w:t>
      </w:r>
      <w:r>
        <w:rPr>
          <w:rFonts w:hint="eastAsia" w:ascii="仿宋" w:hAnsi="仿宋" w:eastAsia="仿宋" w:cs="仿宋"/>
          <w:bCs/>
          <w:kern w:val="44"/>
          <w:sz w:val="32"/>
          <w:szCs w:val="32"/>
          <w:highlight w:val="none"/>
          <w:u w:val="none"/>
          <w:lang w:val="en-US" w:eastAsia="zh-CN"/>
        </w:rPr>
        <w:t>3203.07</w:t>
      </w:r>
      <w:r>
        <w:rPr>
          <w:rFonts w:hint="eastAsia" w:ascii="仿宋_GB2312" w:hAnsi="Times New Roman" w:eastAsia="仿宋_GB2312" w:cs="Times New Roman"/>
          <w:bCs/>
          <w:kern w:val="44"/>
          <w:sz w:val="32"/>
          <w:szCs w:val="32"/>
          <w:highlight w:val="none"/>
        </w:rPr>
        <w:t>万元，主要用于以下方面：</w:t>
      </w:r>
    </w:p>
    <w:p w14:paraId="5D0B4645">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kern w:val="44"/>
          <w:sz w:val="32"/>
          <w:szCs w:val="32"/>
          <w:highlight w:val="none"/>
          <w:lang w:val="en-US" w:eastAsia="zh-CN"/>
        </w:rPr>
      </w:pPr>
      <w:r>
        <w:rPr>
          <w:rFonts w:hint="eastAsia" w:ascii="仿宋" w:hAnsi="仿宋" w:eastAsia="仿宋" w:cs="仿宋"/>
          <w:bCs/>
          <w:kern w:val="44"/>
          <w:sz w:val="32"/>
          <w:szCs w:val="32"/>
          <w:highlight w:val="none"/>
          <w:lang w:val="en-US" w:eastAsia="zh-CN"/>
        </w:rPr>
        <w:t>1.纪检监察事务（类）支出9.93万元，占3.1%。主要是用于派驻中共襄阳市委宣传部纪检组公用支出。</w:t>
      </w:r>
    </w:p>
    <w:p w14:paraId="72FEED59">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kern w:val="44"/>
          <w:sz w:val="32"/>
          <w:szCs w:val="32"/>
          <w:highlight w:val="none"/>
          <w:lang w:val="en-US" w:eastAsia="zh-CN"/>
        </w:rPr>
      </w:pPr>
      <w:r>
        <w:rPr>
          <w:rFonts w:hint="eastAsia" w:ascii="仿宋" w:hAnsi="仿宋" w:eastAsia="仿宋" w:cs="仿宋"/>
          <w:bCs/>
          <w:kern w:val="44"/>
          <w:sz w:val="32"/>
          <w:szCs w:val="32"/>
          <w:highlight w:val="none"/>
          <w:lang w:val="en-US" w:eastAsia="zh-CN"/>
        </w:rPr>
        <w:t>2.</w:t>
      </w:r>
      <w:r>
        <w:rPr>
          <w:rFonts w:hint="eastAsia" w:ascii="仿宋" w:hAnsi="仿宋" w:eastAsia="仿宋" w:cs="仿宋"/>
          <w:bCs/>
          <w:kern w:val="44"/>
          <w:sz w:val="32"/>
          <w:szCs w:val="32"/>
          <w:highlight w:val="none"/>
          <w:lang w:eastAsia="zh-CN"/>
        </w:rPr>
        <w:t>宣传事务</w:t>
      </w:r>
      <w:r>
        <w:rPr>
          <w:rFonts w:hint="eastAsia" w:ascii="仿宋" w:hAnsi="仿宋" w:eastAsia="仿宋" w:cs="仿宋"/>
          <w:bCs/>
          <w:kern w:val="44"/>
          <w:sz w:val="32"/>
          <w:szCs w:val="32"/>
          <w:highlight w:val="none"/>
        </w:rPr>
        <w:t>（类）支出</w:t>
      </w:r>
      <w:r>
        <w:rPr>
          <w:rFonts w:hint="eastAsia" w:ascii="仿宋" w:hAnsi="仿宋" w:eastAsia="仿宋" w:cs="仿宋"/>
          <w:bCs/>
          <w:kern w:val="44"/>
          <w:sz w:val="32"/>
          <w:szCs w:val="32"/>
          <w:highlight w:val="none"/>
          <w:u w:val="none"/>
          <w:lang w:val="en-US" w:eastAsia="zh-CN"/>
        </w:rPr>
        <w:t>2669.96</w:t>
      </w:r>
      <w:r>
        <w:rPr>
          <w:rFonts w:hint="eastAsia" w:ascii="仿宋" w:hAnsi="仿宋" w:eastAsia="仿宋" w:cs="仿宋"/>
          <w:bCs/>
          <w:kern w:val="44"/>
          <w:sz w:val="32"/>
          <w:szCs w:val="32"/>
          <w:highlight w:val="none"/>
        </w:rPr>
        <w:t>万元，占</w:t>
      </w:r>
      <w:r>
        <w:rPr>
          <w:rFonts w:hint="eastAsia" w:ascii="仿宋" w:hAnsi="仿宋" w:eastAsia="仿宋" w:cs="仿宋"/>
          <w:bCs/>
          <w:kern w:val="44"/>
          <w:sz w:val="32"/>
          <w:szCs w:val="32"/>
          <w:highlight w:val="none"/>
          <w:u w:val="none"/>
          <w:lang w:val="en-US" w:eastAsia="zh-CN"/>
        </w:rPr>
        <w:t>83.4</w:t>
      </w:r>
      <w:r>
        <w:rPr>
          <w:rFonts w:hint="eastAsia" w:ascii="仿宋" w:hAnsi="仿宋" w:eastAsia="仿宋" w:cs="仿宋"/>
          <w:bCs/>
          <w:kern w:val="44"/>
          <w:sz w:val="32"/>
          <w:szCs w:val="32"/>
          <w:highlight w:val="none"/>
        </w:rPr>
        <w:t>%</w:t>
      </w:r>
      <w:r>
        <w:rPr>
          <w:rFonts w:hint="eastAsia" w:ascii="仿宋" w:hAnsi="仿宋" w:eastAsia="仿宋" w:cs="仿宋"/>
          <w:bCs/>
          <w:kern w:val="44"/>
          <w:sz w:val="32"/>
          <w:szCs w:val="32"/>
          <w:highlight w:val="none"/>
          <w:lang w:eastAsia="zh-CN"/>
        </w:rPr>
        <w:t>。主要是用于中共襄阳市委宣传部在职人员支出、一般公用支出、宣传文化类项目支出。</w:t>
      </w:r>
    </w:p>
    <w:p w14:paraId="4A2AF90B">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lang w:val="en-US" w:eastAsia="zh-CN"/>
        </w:rPr>
      </w:pPr>
      <w:r>
        <w:rPr>
          <w:rFonts w:hint="eastAsia" w:ascii="仿宋_GB2312" w:hAnsi="Times New Roman" w:cs="Times New Roman"/>
          <w:bCs/>
          <w:kern w:val="44"/>
          <w:sz w:val="32"/>
          <w:szCs w:val="32"/>
          <w:highlight w:val="none"/>
          <w:lang w:val="en-US" w:eastAsia="zh-CN"/>
        </w:rPr>
        <w:t>3.新闻出版电影（类）支出</w:t>
      </w:r>
      <w:r>
        <w:rPr>
          <w:rFonts w:hint="eastAsia" w:ascii="仿宋" w:hAnsi="仿宋" w:eastAsia="仿宋" w:cs="仿宋"/>
          <w:bCs/>
          <w:kern w:val="44"/>
          <w:sz w:val="32"/>
          <w:szCs w:val="32"/>
          <w:highlight w:val="none"/>
          <w:lang w:val="en-US" w:eastAsia="zh-CN"/>
        </w:rPr>
        <w:t>39</w:t>
      </w:r>
      <w:r>
        <w:rPr>
          <w:rFonts w:hint="eastAsia" w:ascii="仿宋" w:hAnsi="仿宋" w:eastAsia="仿宋" w:cs="仿宋"/>
          <w:bCs/>
          <w:kern w:val="44"/>
          <w:sz w:val="32"/>
          <w:szCs w:val="32"/>
          <w:highlight w:val="none"/>
        </w:rPr>
        <w:t>万元，占</w:t>
      </w:r>
      <w:r>
        <w:rPr>
          <w:rFonts w:hint="eastAsia" w:ascii="仿宋" w:hAnsi="仿宋" w:eastAsia="仿宋" w:cs="仿宋"/>
          <w:bCs/>
          <w:kern w:val="44"/>
          <w:sz w:val="32"/>
          <w:szCs w:val="32"/>
          <w:highlight w:val="none"/>
          <w:u w:val="none"/>
          <w:lang w:val="en-US" w:eastAsia="zh-CN"/>
        </w:rPr>
        <w:t>1.2</w:t>
      </w:r>
      <w:r>
        <w:rPr>
          <w:rFonts w:hint="eastAsia" w:ascii="仿宋" w:hAnsi="仿宋" w:eastAsia="仿宋" w:cs="仿宋"/>
          <w:bCs/>
          <w:kern w:val="44"/>
          <w:sz w:val="32"/>
          <w:szCs w:val="32"/>
          <w:highlight w:val="none"/>
        </w:rPr>
        <w:t>%</w:t>
      </w:r>
      <w:r>
        <w:rPr>
          <w:rFonts w:hint="eastAsia" w:ascii="仿宋" w:hAnsi="仿宋" w:eastAsia="仿宋" w:cs="仿宋"/>
          <w:bCs/>
          <w:kern w:val="44"/>
          <w:sz w:val="32"/>
          <w:szCs w:val="32"/>
          <w:highlight w:val="none"/>
          <w:lang w:eastAsia="zh-CN"/>
        </w:rPr>
        <w:t>。主要是用于中央、省级补助农村公益电影放映支出</w:t>
      </w:r>
      <w:r>
        <w:rPr>
          <w:rFonts w:hint="eastAsia" w:ascii="仿宋_GB2312" w:hAnsi="Times New Roman" w:cs="Times New Roman"/>
          <w:bCs/>
          <w:kern w:val="44"/>
          <w:sz w:val="32"/>
          <w:szCs w:val="32"/>
          <w:highlight w:val="none"/>
          <w:lang w:eastAsia="zh-CN"/>
        </w:rPr>
        <w:t>。</w:t>
      </w:r>
    </w:p>
    <w:p w14:paraId="5B3C01CF">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hAnsi="Times New Roman" w:cs="Times New Roman"/>
          <w:bCs/>
          <w:kern w:val="44"/>
          <w:sz w:val="32"/>
          <w:szCs w:val="32"/>
          <w:highlight w:val="none"/>
          <w:lang w:val="en-US" w:eastAsia="zh-CN"/>
        </w:rPr>
      </w:pPr>
      <w:r>
        <w:rPr>
          <w:rFonts w:hint="eastAsia" w:ascii="仿宋_GB2312" w:hAnsi="Times New Roman" w:cs="Times New Roman"/>
          <w:bCs/>
          <w:kern w:val="44"/>
          <w:sz w:val="32"/>
          <w:szCs w:val="32"/>
          <w:highlight w:val="none"/>
          <w:lang w:val="en-US" w:eastAsia="zh-CN"/>
        </w:rPr>
        <w:t>4.</w:t>
      </w:r>
      <w:r>
        <w:rPr>
          <w:rFonts w:hint="eastAsia" w:ascii="仿宋" w:hAnsi="仿宋" w:eastAsia="仿宋" w:cs="仿宋"/>
          <w:bCs/>
          <w:kern w:val="44"/>
          <w:sz w:val="32"/>
          <w:szCs w:val="32"/>
          <w:highlight w:val="none"/>
          <w:lang w:val="en-US" w:eastAsia="zh-CN"/>
        </w:rPr>
        <w:t xml:space="preserve"> </w:t>
      </w:r>
      <w:r>
        <w:rPr>
          <w:rFonts w:hint="eastAsia" w:ascii="仿宋_GB2312" w:hAnsi="Times New Roman" w:cs="Times New Roman"/>
          <w:bCs/>
          <w:kern w:val="44"/>
          <w:sz w:val="32"/>
          <w:szCs w:val="32"/>
          <w:highlight w:val="none"/>
          <w:lang w:val="en-US" w:eastAsia="zh-CN"/>
        </w:rPr>
        <w:t>行政事业单位养老（类）支出271.85万元，占8.5%，主要是用于襄阳市委宣传部缴纳在职人员养老职业年金、退休人员待遇统筹，退休人员公用支出。</w:t>
      </w:r>
    </w:p>
    <w:p w14:paraId="7352AB72">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kern w:val="44"/>
          <w:sz w:val="32"/>
          <w:szCs w:val="32"/>
          <w:highlight w:val="none"/>
          <w:lang w:val="en-US" w:eastAsia="zh-CN"/>
        </w:rPr>
      </w:pPr>
      <w:r>
        <w:rPr>
          <w:rFonts w:hint="eastAsia" w:ascii="仿宋" w:hAnsi="仿宋" w:eastAsia="仿宋" w:cs="仿宋"/>
          <w:bCs/>
          <w:kern w:val="44"/>
          <w:sz w:val="32"/>
          <w:szCs w:val="32"/>
          <w:highlight w:val="none"/>
          <w:lang w:val="en-US" w:eastAsia="zh-CN"/>
        </w:rPr>
        <w:t>5.卫生康健（类）支出107.28万元，占1.1%，主要是用于襄阳市委宣传部缴纳在职人员医疗保险和工伤保险等。</w:t>
      </w:r>
    </w:p>
    <w:p w14:paraId="05A0E6E5">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default" w:ascii="仿宋" w:hAnsi="仿宋" w:eastAsia="仿宋" w:cs="仿宋"/>
          <w:bCs/>
          <w:kern w:val="44"/>
          <w:sz w:val="32"/>
          <w:szCs w:val="32"/>
          <w:highlight w:val="none"/>
          <w:lang w:val="en-US" w:eastAsia="zh-CN"/>
        </w:rPr>
      </w:pPr>
      <w:r>
        <w:rPr>
          <w:rFonts w:hint="eastAsia" w:ascii="仿宋" w:hAnsi="仿宋" w:eastAsia="仿宋" w:cs="仿宋"/>
          <w:bCs/>
          <w:kern w:val="44"/>
          <w:sz w:val="32"/>
          <w:szCs w:val="32"/>
          <w:highlight w:val="none"/>
          <w:lang w:val="en-US" w:eastAsia="zh-CN"/>
        </w:rPr>
        <w:t>6.住房改革（类）支出105.03万元，占1.1%，主要是用于襄阳市委宣传部缴纳在职人员住房公积金。</w:t>
      </w:r>
    </w:p>
    <w:p w14:paraId="3821521A">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（三）</w:t>
      </w:r>
      <w:r>
        <w:rPr>
          <w:rFonts w:hint="eastAsia" w:ascii="楷体_GB2312" w:hAnsi="楷体_GB2312" w:eastAsia="楷体_GB2312" w:cs="楷体_GB2312"/>
          <w:bCs/>
          <w:kern w:val="44"/>
          <w:sz w:val="32"/>
          <w:szCs w:val="32"/>
          <w:highlight w:val="none"/>
          <w:lang w:eastAsia="zh-CN"/>
        </w:rPr>
        <w:t>一般公共预算</w:t>
      </w:r>
      <w:r>
        <w:rPr>
          <w:rFonts w:hint="eastAsia" w:ascii="楷体_GB2312" w:hAnsi="楷体_GB2312" w:eastAsia="楷体_GB2312" w:cs="楷体_GB2312"/>
          <w:bCs/>
          <w:kern w:val="44"/>
          <w:sz w:val="32"/>
          <w:szCs w:val="32"/>
          <w:highlight w:val="none"/>
        </w:rPr>
        <w:t>财政拨款支出决算具体情况。</w:t>
      </w:r>
    </w:p>
    <w:p w14:paraId="355F073E">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lang w:eastAsia="zh-CN"/>
        </w:rPr>
        <w:t>202</w:t>
      </w:r>
      <w:r>
        <w:rPr>
          <w:rFonts w:hint="eastAsia" w:ascii="仿宋_GB2312" w:hAnsi="仿宋_GB2312" w:cs="仿宋_GB2312"/>
          <w:bCs/>
          <w:kern w:val="44"/>
          <w:sz w:val="32"/>
          <w:szCs w:val="32"/>
          <w:highlight w:val="none"/>
          <w:lang w:val="en-US" w:eastAsia="zh-CN"/>
        </w:rPr>
        <w:t>3</w:t>
      </w:r>
      <w:r>
        <w:rPr>
          <w:rFonts w:hint="eastAsia" w:ascii="仿宋_GB2312" w:hAnsi="仿宋_GB2312" w:eastAsia="仿宋_GB2312" w:cs="仿宋_GB2312"/>
          <w:bCs/>
          <w:kern w:val="44"/>
          <w:sz w:val="32"/>
          <w:szCs w:val="32"/>
          <w:highlight w:val="none"/>
          <w:lang w:eastAsia="zh-CN"/>
        </w:rPr>
        <w:t>年度</w:t>
      </w:r>
      <w:r>
        <w:rPr>
          <w:rFonts w:hint="eastAsia" w:ascii="仿宋_GB2312" w:hAnsi="仿宋_GB2312" w:eastAsia="仿宋_GB2312" w:cs="仿宋_GB2312"/>
          <w:bCs/>
          <w:kern w:val="44"/>
          <w:sz w:val="32"/>
          <w:szCs w:val="32"/>
          <w:highlight w:val="none"/>
        </w:rPr>
        <w:t>一般公共预算财政拨款支出年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ascii="仿宋_GB2312" w:hAnsi="仿宋_GB2312" w:eastAsia="仿宋_GB2312" w:cs="仿宋_GB2312"/>
          <w:bCs/>
          <w:kern w:val="44"/>
          <w:sz w:val="32"/>
          <w:szCs w:val="32"/>
          <w:highlight w:val="none"/>
          <w:u w:val="single"/>
        </w:rPr>
        <w:t xml:space="preserve">    </w:t>
      </w:r>
      <w:r>
        <w:rPr>
          <w:rFonts w:hint="eastAsia" w:ascii="仿宋" w:hAnsi="仿宋" w:eastAsia="仿宋" w:cs="仿宋"/>
          <w:bCs/>
          <w:kern w:val="44"/>
          <w:sz w:val="32"/>
          <w:szCs w:val="32"/>
          <w:highlight w:val="none"/>
          <w:u w:val="none"/>
          <w:lang w:val="en-US" w:eastAsia="zh-CN"/>
        </w:rPr>
        <w:t>2300.66</w:t>
      </w:r>
      <w:r>
        <w:rPr>
          <w:rFonts w:hint="eastAsia" w:ascii="仿宋" w:hAnsi="仿宋" w:eastAsia="仿宋" w:cs="仿宋"/>
          <w:bCs/>
          <w:kern w:val="44"/>
          <w:sz w:val="32"/>
          <w:szCs w:val="32"/>
          <w:highlight w:val="none"/>
        </w:rPr>
        <w:t>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Cs/>
          <w:kern w:val="44"/>
          <w:sz w:val="32"/>
          <w:szCs w:val="32"/>
          <w:highlight w:val="none"/>
        </w:rPr>
        <w:t>支出决算为</w:t>
      </w:r>
      <w:r>
        <w:rPr>
          <w:rFonts w:hint="eastAsia" w:ascii="仿宋" w:hAnsi="仿宋" w:eastAsia="仿宋" w:cs="仿宋"/>
          <w:bCs/>
          <w:kern w:val="44"/>
          <w:sz w:val="32"/>
          <w:szCs w:val="32"/>
          <w:highlight w:val="none"/>
          <w:u w:val="none"/>
          <w:lang w:val="en-US" w:eastAsia="zh-CN"/>
        </w:rPr>
        <w:t>3203.07</w:t>
      </w:r>
      <w:r>
        <w:rPr>
          <w:rFonts w:hint="eastAsia" w:ascii="仿宋" w:hAnsi="仿宋" w:eastAsia="仿宋" w:cs="仿宋"/>
          <w:bCs/>
          <w:kern w:val="44"/>
          <w:sz w:val="32"/>
          <w:szCs w:val="32"/>
          <w:highlight w:val="none"/>
        </w:rPr>
        <w:t>万元，完成年</w:t>
      </w:r>
      <w:r>
        <w:rPr>
          <w:rFonts w:hint="eastAsia" w:ascii="仿宋" w:hAnsi="仿宋" w:eastAsia="仿宋" w:cs="仿宋"/>
          <w:bCs/>
          <w:kern w:val="44"/>
          <w:sz w:val="32"/>
          <w:szCs w:val="32"/>
          <w:highlight w:val="none"/>
          <w:lang w:eastAsia="zh-CN"/>
        </w:rPr>
        <w:t>初</w:t>
      </w:r>
      <w:r>
        <w:rPr>
          <w:rFonts w:hint="eastAsia" w:ascii="仿宋" w:hAnsi="仿宋" w:eastAsia="仿宋" w:cs="仿宋"/>
          <w:bCs/>
          <w:kern w:val="44"/>
          <w:sz w:val="32"/>
          <w:szCs w:val="32"/>
          <w:highlight w:val="none"/>
        </w:rPr>
        <w:t>预算的</w:t>
      </w:r>
      <w:r>
        <w:rPr>
          <w:rFonts w:hint="eastAsia" w:ascii="仿宋" w:hAnsi="仿宋" w:eastAsia="仿宋" w:cs="仿宋"/>
          <w:bCs/>
          <w:kern w:val="44"/>
          <w:sz w:val="32"/>
          <w:szCs w:val="32"/>
          <w:highlight w:val="none"/>
          <w:lang w:val="en-US" w:eastAsia="zh-CN"/>
        </w:rPr>
        <w:t>139.22</w:t>
      </w:r>
      <w:r>
        <w:rPr>
          <w:rFonts w:hint="eastAsia" w:ascii="仿宋" w:hAnsi="仿宋" w:eastAsia="仿宋" w:cs="仿宋"/>
          <w:bCs/>
          <w:kern w:val="44"/>
          <w:sz w:val="32"/>
          <w:szCs w:val="32"/>
          <w:highlight w:val="none"/>
        </w:rPr>
        <w:t>%。其中：</w:t>
      </w:r>
    </w:p>
    <w:p w14:paraId="276FA486">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仿宋" w:hAnsi="仿宋" w:eastAsia="仿宋" w:cs="仿宋"/>
          <w:bCs/>
          <w:kern w:val="44"/>
          <w:sz w:val="32"/>
          <w:szCs w:val="32"/>
          <w:highlight w:val="none"/>
          <w:lang w:val="en-US" w:eastAsia="zh-CN"/>
        </w:rPr>
      </w:pPr>
      <w:r>
        <w:rPr>
          <w:rFonts w:hint="eastAsia" w:ascii="仿宋" w:hAnsi="仿宋" w:eastAsia="仿宋" w:cs="仿宋"/>
          <w:bCs/>
          <w:kern w:val="44"/>
          <w:sz w:val="32"/>
          <w:szCs w:val="32"/>
          <w:highlight w:val="none"/>
          <w:lang w:val="en-US" w:eastAsia="zh-CN"/>
        </w:rPr>
        <w:t>1.一般公共服务支出（类）纪检监察（款）派驻派出机构（项）年初预算为10万元，支出决算数9.93万元，完成年初预算的99.3%。</w:t>
      </w:r>
    </w:p>
    <w:p w14:paraId="6FA9CD77">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Cs/>
          <w:kern w:val="44"/>
          <w:sz w:val="32"/>
          <w:szCs w:val="32"/>
          <w:highlight w:val="yellow"/>
        </w:rPr>
      </w:pPr>
      <w:r>
        <w:rPr>
          <w:rFonts w:hint="eastAsia" w:ascii="仿宋" w:hAnsi="仿宋" w:eastAsia="仿宋" w:cs="仿宋"/>
          <w:bCs/>
          <w:kern w:val="44"/>
          <w:sz w:val="32"/>
          <w:szCs w:val="32"/>
          <w:highlight w:val="none"/>
          <w:lang w:val="en-US" w:eastAsia="zh-CN"/>
        </w:rPr>
        <w:t>2</w:t>
      </w:r>
      <w:r>
        <w:rPr>
          <w:rFonts w:hint="eastAsia" w:ascii="仿宋" w:hAnsi="仿宋" w:eastAsia="仿宋" w:cs="仿宋"/>
          <w:bCs/>
          <w:kern w:val="44"/>
          <w:sz w:val="32"/>
          <w:szCs w:val="32"/>
          <w:highlight w:val="none"/>
        </w:rPr>
        <w:t>.一般公共服务支出(类)</w:t>
      </w:r>
      <w:r>
        <w:rPr>
          <w:rFonts w:hint="eastAsia" w:ascii="仿宋" w:hAnsi="仿宋" w:eastAsia="仿宋" w:cs="仿宋"/>
          <w:bCs/>
          <w:kern w:val="44"/>
          <w:sz w:val="32"/>
          <w:szCs w:val="32"/>
          <w:highlight w:val="none"/>
          <w:lang w:eastAsia="zh-CN"/>
        </w:rPr>
        <w:t>宣传事务（款）行政运行（项）</w:t>
      </w:r>
      <w:r>
        <w:rPr>
          <w:rFonts w:hint="eastAsia" w:ascii="仿宋" w:hAnsi="仿宋" w:eastAsia="仿宋" w:cs="仿宋"/>
          <w:bCs/>
          <w:kern w:val="44"/>
          <w:sz w:val="32"/>
          <w:szCs w:val="32"/>
          <w:highlight w:val="none"/>
        </w:rPr>
        <w:t>。年</w:t>
      </w:r>
      <w:r>
        <w:rPr>
          <w:rFonts w:hint="eastAsia" w:ascii="仿宋" w:hAnsi="仿宋" w:eastAsia="仿宋" w:cs="仿宋"/>
          <w:bCs/>
          <w:kern w:val="44"/>
          <w:sz w:val="32"/>
          <w:szCs w:val="32"/>
          <w:highlight w:val="none"/>
          <w:lang w:eastAsia="zh-CN"/>
        </w:rPr>
        <w:t>初</w:t>
      </w:r>
      <w:r>
        <w:rPr>
          <w:rFonts w:hint="eastAsia" w:ascii="仿宋" w:hAnsi="仿宋" w:eastAsia="仿宋" w:cs="仿宋"/>
          <w:bCs/>
          <w:kern w:val="44"/>
          <w:sz w:val="32"/>
          <w:szCs w:val="32"/>
          <w:highlight w:val="none"/>
        </w:rPr>
        <w:t>预算为</w:t>
      </w:r>
      <w:r>
        <w:rPr>
          <w:rFonts w:hint="eastAsia" w:ascii="仿宋" w:hAnsi="仿宋" w:eastAsia="仿宋" w:cs="仿宋"/>
          <w:bCs/>
          <w:kern w:val="44"/>
          <w:sz w:val="32"/>
          <w:szCs w:val="32"/>
          <w:highlight w:val="none"/>
          <w:u w:val="none"/>
          <w:lang w:val="en-US" w:eastAsia="zh-CN"/>
        </w:rPr>
        <w:t>999.08</w:t>
      </w:r>
      <w:r>
        <w:rPr>
          <w:rFonts w:hint="eastAsia" w:ascii="仿宋" w:hAnsi="仿宋" w:eastAsia="仿宋" w:cs="仿宋"/>
          <w:bCs/>
          <w:kern w:val="44"/>
          <w:sz w:val="32"/>
          <w:szCs w:val="32"/>
          <w:highlight w:val="none"/>
        </w:rPr>
        <w:t>万元，支出决算为</w:t>
      </w:r>
      <w:r>
        <w:rPr>
          <w:rFonts w:hint="eastAsia" w:ascii="仿宋" w:hAnsi="仿宋" w:eastAsia="仿宋" w:cs="仿宋"/>
          <w:bCs/>
          <w:kern w:val="44"/>
          <w:sz w:val="32"/>
          <w:szCs w:val="32"/>
          <w:highlight w:val="none"/>
          <w:u w:val="none"/>
          <w:lang w:val="en-US" w:eastAsia="zh-CN"/>
        </w:rPr>
        <w:t>958.5</w:t>
      </w:r>
      <w:r>
        <w:rPr>
          <w:rFonts w:hint="eastAsia" w:ascii="仿宋" w:hAnsi="仿宋" w:eastAsia="仿宋" w:cs="仿宋"/>
          <w:bCs/>
          <w:kern w:val="44"/>
          <w:sz w:val="32"/>
          <w:szCs w:val="32"/>
          <w:highlight w:val="none"/>
        </w:rPr>
        <w:t>万元，完成年</w:t>
      </w:r>
      <w:r>
        <w:rPr>
          <w:rFonts w:hint="eastAsia" w:ascii="仿宋" w:hAnsi="仿宋" w:eastAsia="仿宋" w:cs="仿宋"/>
          <w:bCs/>
          <w:color w:val="auto"/>
          <w:kern w:val="44"/>
          <w:sz w:val="32"/>
          <w:szCs w:val="32"/>
          <w:highlight w:val="none"/>
          <w:lang w:eastAsia="zh-CN"/>
        </w:rPr>
        <w:t>初</w:t>
      </w:r>
      <w:r>
        <w:rPr>
          <w:rFonts w:hint="eastAsia" w:ascii="仿宋" w:hAnsi="仿宋" w:eastAsia="仿宋" w:cs="仿宋"/>
          <w:bCs/>
          <w:kern w:val="44"/>
          <w:sz w:val="32"/>
          <w:szCs w:val="32"/>
          <w:highlight w:val="none"/>
        </w:rPr>
        <w:t>预算的</w:t>
      </w:r>
      <w:r>
        <w:rPr>
          <w:rFonts w:hint="eastAsia" w:ascii="仿宋" w:hAnsi="仿宋" w:eastAsia="仿宋" w:cs="仿宋"/>
          <w:bCs/>
          <w:kern w:val="44"/>
          <w:sz w:val="32"/>
          <w:szCs w:val="32"/>
          <w:highlight w:val="none"/>
          <w:u w:val="none"/>
          <w:lang w:val="en-US" w:eastAsia="zh-CN"/>
        </w:rPr>
        <w:t>95.9</w:t>
      </w:r>
      <w:r>
        <w:rPr>
          <w:rFonts w:hint="eastAsia" w:ascii="仿宋" w:hAnsi="仿宋" w:eastAsia="仿宋" w:cs="仿宋"/>
          <w:bCs/>
          <w:kern w:val="44"/>
          <w:sz w:val="32"/>
          <w:szCs w:val="32"/>
          <w:highlight w:val="none"/>
        </w:rPr>
        <w:t>%</w:t>
      </w:r>
      <w:r>
        <w:rPr>
          <w:rFonts w:hint="eastAsia" w:ascii="仿宋_GB2312" w:hAnsi="仿宋_GB2312" w:eastAsia="仿宋_GB2312" w:cs="仿宋_GB2312"/>
          <w:bCs/>
          <w:kern w:val="44"/>
          <w:sz w:val="32"/>
          <w:szCs w:val="32"/>
          <w:highlight w:val="none"/>
        </w:rPr>
        <w:t>。</w:t>
      </w:r>
    </w:p>
    <w:p w14:paraId="2D965EBE">
      <w:pPr>
        <w:pageBreakBefore w:val="0"/>
        <w:widowControl w:val="0"/>
        <w:kinsoku/>
        <w:wordWrap/>
        <w:overflowPunct/>
        <w:topLinePunct w:val="0"/>
        <w:autoSpaceDE w:val="0"/>
        <w:autoSpaceDN w:val="0"/>
        <w:bidi w:val="0"/>
        <w:adjustRightInd w:val="0"/>
        <w:snapToGrid w:val="0"/>
        <w:spacing w:line="360" w:lineRule="auto"/>
        <w:ind w:firstLine="640" w:firstLineChars="200"/>
        <w:jc w:val="both"/>
        <w:textAlignment w:val="auto"/>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2.</w:t>
      </w:r>
      <w:r>
        <w:rPr>
          <w:rFonts w:hint="eastAsia" w:ascii="仿宋" w:hAnsi="仿宋" w:eastAsia="仿宋" w:cs="仿宋"/>
          <w:bCs/>
          <w:color w:val="000000"/>
          <w:kern w:val="44"/>
          <w:sz w:val="32"/>
          <w:szCs w:val="32"/>
          <w:highlight w:val="none"/>
          <w:lang w:val="en-US" w:eastAsia="zh-CN" w:bidi="ar-SA"/>
        </w:rPr>
        <w:t>一般公共服务支出(类)宣传事务（款）其他宣传事务支出（项）</w:t>
      </w:r>
      <w:r>
        <w:rPr>
          <w:rFonts w:hint="eastAsia" w:ascii="仿宋" w:hAnsi="仿宋" w:eastAsia="仿宋" w:cs="仿宋"/>
          <w:bCs/>
          <w:color w:val="auto"/>
          <w:kern w:val="44"/>
          <w:sz w:val="32"/>
          <w:szCs w:val="32"/>
          <w:highlight w:val="none"/>
          <w:lang w:val="en-US" w:eastAsia="zh-CN" w:bidi="ar-SA"/>
        </w:rPr>
        <w:t>年初预算数1291.58万元，支出决算为1711.46万元，完成年初预算数的132.5%，支出决算数大于年初预算数的主要原因是2023年预算执行中追加了媒地战略合作项目支出。</w:t>
      </w:r>
    </w:p>
    <w:p w14:paraId="4F775286">
      <w:pPr>
        <w:pageBreakBefore w:val="0"/>
        <w:widowControl w:val="0"/>
        <w:kinsoku/>
        <w:wordWrap/>
        <w:overflowPunct/>
        <w:topLinePunct w:val="0"/>
        <w:autoSpaceDE w:val="0"/>
        <w:autoSpaceDN w:val="0"/>
        <w:bidi w:val="0"/>
        <w:adjustRightInd w:val="0"/>
        <w:snapToGrid w:val="0"/>
        <w:spacing w:line="360" w:lineRule="auto"/>
        <w:ind w:firstLine="640" w:firstLineChars="200"/>
        <w:jc w:val="both"/>
        <w:textAlignment w:val="auto"/>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3.文化旅游体育与传媒（类）新闻出版电影（款）其他新闻出版电影支出（项）年初预算数17万元，支出决算为39万元，完成年初预算数的229.4%，支出决算数大于年初预算数的主要原因：中央、省级加大对农村公益电影放映补助力度。</w:t>
      </w:r>
    </w:p>
    <w:p w14:paraId="410CFC81">
      <w:pPr>
        <w:pageBreakBefore w:val="0"/>
        <w:widowControl w:val="0"/>
        <w:kinsoku/>
        <w:wordWrap/>
        <w:overflowPunct/>
        <w:topLinePunct w:val="0"/>
        <w:autoSpaceDE w:val="0"/>
        <w:autoSpaceDN w:val="0"/>
        <w:bidi w:val="0"/>
        <w:adjustRightInd w:val="0"/>
        <w:snapToGrid w:val="0"/>
        <w:spacing w:line="360" w:lineRule="auto"/>
        <w:ind w:firstLine="640" w:firstLineChars="200"/>
        <w:jc w:val="both"/>
        <w:textAlignment w:val="auto"/>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 xml:space="preserve"> 4.社会保障和就业支出（类）行政事业单位养老支出（款）行政单位离退休（项）年初预算数132.59万元，支出决算数为149.17万元，完成年初预算数的112.5%，支出决算数大于年初预算数的主要原因：</w:t>
      </w:r>
      <w:r>
        <w:rPr>
          <w:rFonts w:hint="eastAsia" w:ascii="仿宋" w:hAnsi="仿宋" w:eastAsia="仿宋" w:cs="仿宋"/>
          <w:bCs/>
          <w:color w:val="auto"/>
          <w:kern w:val="44"/>
          <w:sz w:val="32"/>
          <w:szCs w:val="32"/>
          <w:highlight w:val="none"/>
          <w:lang w:val="en-US" w:eastAsia="zh-CN"/>
        </w:rPr>
        <w:t>2023年预算执行中追加了襄阳市委宣传部2名在职转退休人员待遇统筹支出。</w:t>
      </w:r>
    </w:p>
    <w:p w14:paraId="0E693EA2">
      <w:pPr>
        <w:pStyle w:val="8"/>
        <w:pageBreakBefore w:val="0"/>
        <w:widowControl w:val="0"/>
        <w:kinsoku/>
        <w:wordWrap/>
        <w:overflowPunct/>
        <w:topLinePunct w:val="0"/>
        <w:bidi w:val="0"/>
        <w:snapToGrid w:val="0"/>
        <w:spacing w:line="360" w:lineRule="auto"/>
        <w:ind w:firstLine="640" w:firstLineChars="200"/>
        <w:jc w:val="both"/>
        <w:textAlignment w:val="auto"/>
        <w:rPr>
          <w:rFonts w:hint="eastAsia" w:ascii="仿宋" w:hAnsi="仿宋" w:eastAsia="仿宋" w:cs="仿宋"/>
          <w:bCs/>
          <w:color w:val="auto"/>
          <w:kern w:val="44"/>
          <w:sz w:val="32"/>
          <w:szCs w:val="32"/>
          <w:highlight w:val="none"/>
          <w:lang w:val="en-US" w:eastAsia="zh-CN"/>
        </w:rPr>
      </w:pPr>
      <w:r>
        <w:rPr>
          <w:rFonts w:hint="eastAsia" w:ascii="仿宋" w:hAnsi="仿宋" w:eastAsia="仿宋" w:cs="仿宋"/>
          <w:bCs/>
          <w:color w:val="auto"/>
          <w:kern w:val="44"/>
          <w:sz w:val="32"/>
          <w:szCs w:val="32"/>
          <w:highlight w:val="none"/>
          <w:lang w:val="en-US" w:eastAsia="zh-CN" w:bidi="ar-SA"/>
        </w:rPr>
        <w:t>5.社会保障和就业支出（类）行政事业单位养老支出（款）机关事业单位基本养老保险缴费（项）年初预算数104.13万元，支出决算数115.99万元，完成年初预算数111.4%，支出决算数大于年初预算数的主要原因：</w:t>
      </w:r>
      <w:r>
        <w:rPr>
          <w:rFonts w:hint="eastAsia" w:ascii="仿宋" w:hAnsi="仿宋" w:eastAsia="仿宋" w:cs="仿宋"/>
          <w:bCs/>
          <w:color w:val="auto"/>
          <w:kern w:val="44"/>
          <w:sz w:val="32"/>
          <w:szCs w:val="32"/>
          <w:highlight w:val="none"/>
          <w:lang w:val="en-US" w:eastAsia="zh-CN"/>
        </w:rPr>
        <w:t>2023年预算执行中追加了襄阳市委宣传部养老金个人账户应记实利息支出。</w:t>
      </w:r>
    </w:p>
    <w:p w14:paraId="3A8798A7">
      <w:pPr>
        <w:pageBreakBefore w:val="0"/>
        <w:widowControl w:val="0"/>
        <w:kinsoku/>
        <w:wordWrap/>
        <w:overflowPunct/>
        <w:topLinePunct w:val="0"/>
        <w:autoSpaceDE w:val="0"/>
        <w:autoSpaceDN w:val="0"/>
        <w:bidi w:val="0"/>
        <w:adjustRightInd w:val="0"/>
        <w:snapToGrid w:val="0"/>
        <w:spacing w:line="360" w:lineRule="auto"/>
        <w:ind w:firstLine="640" w:firstLineChars="200"/>
        <w:jc w:val="both"/>
        <w:textAlignment w:val="auto"/>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rPr>
        <w:t>6.社会保障和就业支出（类）行政事业单位养老支出（款）机关事业单位职业年金缴费（项）年初预算数0万元，支出决算数6.69万元，支出决算数大年初预算数年的主要原因：2023年预算执行中追加了调出人员职业年金做实预算。</w:t>
      </w:r>
    </w:p>
    <w:p w14:paraId="179AD371">
      <w:pPr>
        <w:pageBreakBefore w:val="0"/>
        <w:widowControl w:val="0"/>
        <w:kinsoku/>
        <w:wordWrap/>
        <w:overflowPunct/>
        <w:topLinePunct w:val="0"/>
        <w:autoSpaceDE w:val="0"/>
        <w:autoSpaceDN w:val="0"/>
        <w:bidi w:val="0"/>
        <w:adjustRightInd w:val="0"/>
        <w:snapToGrid w:val="0"/>
        <w:spacing w:line="360" w:lineRule="auto"/>
        <w:ind w:firstLine="640" w:firstLineChars="200"/>
        <w:jc w:val="both"/>
        <w:textAlignment w:val="auto"/>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7.卫生健康支出（类）行政事业单位医疗（款）行政单位医疗（项）年初预算数75.47万元，支出决算数74.72万元，完成年初预算数99%。</w:t>
      </w:r>
    </w:p>
    <w:p w14:paraId="03D38AB7">
      <w:pPr>
        <w:pageBreakBefore w:val="0"/>
        <w:widowControl w:val="0"/>
        <w:kinsoku/>
        <w:wordWrap/>
        <w:overflowPunct/>
        <w:topLinePunct w:val="0"/>
        <w:autoSpaceDE w:val="0"/>
        <w:autoSpaceDN w:val="0"/>
        <w:bidi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8.卫生健康支出（类）行政事业单位医疗（款）公务员医疗补助（项）年初预算数32.89万元，支出决算数31.25万元，完成年初预算数95%</w:t>
      </w:r>
      <w:r>
        <w:rPr>
          <w:rFonts w:hint="eastAsia" w:ascii="仿宋_GB2312" w:hAnsi="仿宋_GB2312" w:eastAsia="仿宋_GB2312" w:cs="仿宋_GB2312"/>
          <w:bCs/>
          <w:color w:val="auto"/>
          <w:kern w:val="44"/>
          <w:sz w:val="32"/>
          <w:szCs w:val="32"/>
          <w:highlight w:val="none"/>
          <w:lang w:val="en-US" w:eastAsia="zh-CN" w:bidi="ar-SA"/>
        </w:rPr>
        <w:t>。</w:t>
      </w:r>
    </w:p>
    <w:p w14:paraId="4AB2FC02">
      <w:pPr>
        <w:pageBreakBefore w:val="0"/>
        <w:widowControl w:val="0"/>
        <w:kinsoku/>
        <w:wordWrap/>
        <w:overflowPunct/>
        <w:topLinePunct w:val="0"/>
        <w:autoSpaceDE w:val="0"/>
        <w:autoSpaceDN w:val="0"/>
        <w:bidi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9.卫生健康支出（类）行政事业单位医疗（款）其他行政事业单位医疗支出（项）年初预算数1.37万元，支出决算数1.31万元，完成年初预算数95%</w:t>
      </w:r>
      <w:r>
        <w:rPr>
          <w:rFonts w:hint="eastAsia" w:ascii="仿宋_GB2312" w:hAnsi="仿宋_GB2312" w:eastAsia="仿宋_GB2312" w:cs="仿宋_GB2312"/>
          <w:bCs/>
          <w:color w:val="auto"/>
          <w:kern w:val="44"/>
          <w:sz w:val="32"/>
          <w:szCs w:val="32"/>
          <w:highlight w:val="none"/>
          <w:lang w:val="en-US" w:eastAsia="zh-CN" w:bidi="ar-SA"/>
        </w:rPr>
        <w:t>。</w:t>
      </w:r>
    </w:p>
    <w:p w14:paraId="00B0063F">
      <w:pPr>
        <w:pageBreakBefore w:val="0"/>
        <w:widowControl w:val="0"/>
        <w:kinsoku/>
        <w:wordWrap/>
        <w:overflowPunct/>
        <w:topLinePunct w:val="0"/>
        <w:autoSpaceDE w:val="0"/>
        <w:autoSpaceDN w:val="0"/>
        <w:bidi w:val="0"/>
        <w:adjustRightInd w:val="0"/>
        <w:snapToGrid w:val="0"/>
        <w:spacing w:line="360" w:lineRule="auto"/>
        <w:ind w:firstLine="640" w:firstLineChars="200"/>
        <w:jc w:val="both"/>
        <w:textAlignment w:val="auto"/>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10.住房保障支出（类）住房改革支出（款）住房公积金（项）年初算数109.84万元，支出决算数105.03万元，完成年初预算数91.3%，支出决算数小于年初预算数的主要原因是市委宣传部2023年有2名在职转退休人员，导致实际公积金缴纳数小于年初预算。</w:t>
      </w:r>
    </w:p>
    <w:p w14:paraId="3FB05AB4">
      <w:pPr>
        <w:bidi w:val="0"/>
        <w:ind w:firstLine="640" w:firstLineChars="200"/>
        <w:rPr>
          <w:rFonts w:hint="eastAsia"/>
          <w:lang w:val="en-US" w:eastAsia="zh-CN"/>
        </w:rPr>
      </w:pPr>
      <w:r>
        <w:rPr>
          <w:rFonts w:hint="eastAsia" w:ascii="黑体" w:hAnsi="黑体" w:eastAsia="黑体" w:cs="黑体"/>
          <w:lang w:val="en-US" w:eastAsia="zh-CN"/>
        </w:rPr>
        <w:t>六、一般公共预算财政拨款基本支出决算情况说明</w:t>
      </w:r>
    </w:p>
    <w:p w14:paraId="298DA7FE">
      <w:pPr>
        <w:bidi w:val="0"/>
        <w:ind w:firstLine="640" w:firstLineChars="200"/>
        <w:rPr>
          <w:rFonts w:hint="eastAsia" w:ascii="仿宋" w:hAnsi="仿宋" w:eastAsia="仿宋" w:cs="仿宋"/>
          <w:lang w:val="en-US" w:eastAsia="zh-CN"/>
        </w:rPr>
      </w:pP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年度一般公共预算财政拨款基本支出</w:t>
      </w:r>
      <w:r>
        <w:rPr>
          <w:rFonts w:hint="eastAsia" w:ascii="仿宋" w:hAnsi="仿宋" w:eastAsia="仿宋" w:cs="仿宋"/>
          <w:u w:val="none"/>
          <w:lang w:val="en-US" w:eastAsia="zh-CN"/>
        </w:rPr>
        <w:t>1442.67</w:t>
      </w:r>
      <w:r>
        <w:rPr>
          <w:rFonts w:hint="eastAsia" w:ascii="仿宋" w:hAnsi="仿宋" w:eastAsia="仿宋" w:cs="仿宋"/>
          <w:lang w:val="en-US" w:eastAsia="zh-CN"/>
        </w:rPr>
        <w:t>万元，其中：</w:t>
      </w:r>
    </w:p>
    <w:p w14:paraId="5D1EF24D">
      <w:pPr>
        <w:bidi w:val="0"/>
        <w:ind w:firstLine="640" w:firstLineChars="200"/>
        <w:rPr>
          <w:rFonts w:hint="eastAsia" w:ascii="仿宋_GB2312" w:hAnsi="仿宋_GB2312" w:eastAsia="仿宋_GB2312" w:cs="仿宋_GB2312"/>
          <w:lang w:val="en-US" w:eastAsia="zh-CN"/>
        </w:rPr>
      </w:pPr>
      <w:r>
        <w:rPr>
          <w:rFonts w:hint="eastAsia" w:ascii="仿宋" w:hAnsi="仿宋" w:eastAsia="仿宋" w:cs="仿宋"/>
          <w:lang w:val="en-US" w:eastAsia="zh-CN"/>
        </w:rPr>
        <w:t>人员经费</w:t>
      </w:r>
      <w:r>
        <w:rPr>
          <w:rFonts w:hint="eastAsia" w:ascii="仿宋" w:hAnsi="仿宋" w:eastAsia="仿宋" w:cs="仿宋"/>
          <w:u w:val="none"/>
          <w:lang w:val="en-US" w:eastAsia="zh-CN"/>
        </w:rPr>
        <w:t>1337.43</w:t>
      </w:r>
      <w:r>
        <w:rPr>
          <w:rFonts w:hint="eastAsia" w:ascii="仿宋" w:hAnsi="仿宋" w:eastAsia="仿宋" w:cs="仿宋"/>
          <w:lang w:val="en-US" w:eastAsia="zh-CN"/>
        </w:rPr>
        <w:t>万元，主要包括：基本</w:t>
      </w:r>
      <w:r>
        <w:rPr>
          <w:rFonts w:hint="eastAsia" w:ascii="仿宋_GB2312" w:hAnsi="仿宋_GB2312" w:eastAsia="仿宋_GB2312" w:cs="仿宋_GB2312"/>
          <w:lang w:val="en-US" w:eastAsia="zh-CN"/>
        </w:rPr>
        <w:t>工资、津贴补贴、奖金、伙食补助费、绩效工资、机关事业单位基本养老保险缴费、职业年金缴费、职工基本医疗保险缴费、公务员医疗补助缴费、其他社会保障缴费、住房公积金、医疗费、其他工资福利支出、退休费。</w:t>
      </w:r>
    </w:p>
    <w:p w14:paraId="68808CED">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cs="仿宋_GB2312"/>
          <w:u w:val="none"/>
          <w:lang w:val="en-US" w:eastAsia="zh-CN"/>
        </w:rPr>
        <w:t>105.24</w:t>
      </w:r>
      <w:r>
        <w:rPr>
          <w:rFonts w:hint="eastAsia" w:ascii="仿宋_GB2312" w:hAnsi="仿宋_GB2312" w:eastAsia="仿宋_GB2312" w:cs="仿宋_GB2312"/>
          <w:lang w:val="en-US" w:eastAsia="zh-CN"/>
        </w:rPr>
        <w:t>万元，主要包括：办公费、印刷费、咨询费、手续费、邮电费、差旅费、维修(护)费、会议费、培训费、公务接待费、劳务费、委托业务费、工会经费、福利费、公务用车运行维护费、其他交通费用、其他商品和服务支出、办公设备购置。</w:t>
      </w:r>
    </w:p>
    <w:p w14:paraId="7F188428">
      <w:pPr>
        <w:numPr>
          <w:ilvl w:val="0"/>
          <w:numId w:val="1"/>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政府性基金预算财政拨款收入支出决算情况说明 </w:t>
      </w:r>
    </w:p>
    <w:p w14:paraId="3E30482A">
      <w:pPr>
        <w:numPr>
          <w:ilvl w:val="0"/>
          <w:numId w:val="0"/>
        </w:numPr>
        <w:bidi w:val="0"/>
        <w:ind w:firstLine="640"/>
        <w:rPr>
          <w:rFonts w:hint="eastAsia" w:ascii="仿宋" w:hAnsi="仿宋" w:eastAsia="仿宋" w:cs="仿宋"/>
          <w:lang w:val="en-US" w:eastAsia="zh-CN"/>
        </w:rPr>
      </w:pPr>
      <w:r>
        <w:rPr>
          <w:rFonts w:hint="eastAsia" w:ascii="仿宋" w:hAnsi="仿宋" w:eastAsia="仿宋" w:cs="仿宋"/>
          <w:lang w:val="en-US" w:eastAsia="zh-CN"/>
        </w:rPr>
        <w:t>2023年度政府性基金预算财政拨款年初结转和结余0万元，本年收入77万元，本年支出77万元，年末结转和结余0万元。具体支出情况为：</w:t>
      </w:r>
    </w:p>
    <w:p w14:paraId="151B3A72">
      <w:pPr>
        <w:numPr>
          <w:ilvl w:val="0"/>
          <w:numId w:val="0"/>
        </w:numPr>
        <w:bidi w:val="0"/>
        <w:ind w:firstLine="640"/>
        <w:rPr>
          <w:rFonts w:hint="default" w:ascii="仿宋" w:hAnsi="仿宋" w:eastAsia="仿宋" w:cs="仿宋"/>
          <w:lang w:val="en-US" w:eastAsia="zh-CN"/>
        </w:rPr>
      </w:pPr>
      <w:r>
        <w:rPr>
          <w:rFonts w:hint="eastAsia" w:ascii="仿宋" w:hAnsi="仿宋" w:eastAsia="仿宋" w:cs="仿宋"/>
          <w:lang w:val="en-US" w:eastAsia="zh-CN"/>
        </w:rPr>
        <w:t>文化旅游体育与传媒支出（类）国家电影发展事业发展专项安排的支出（款）其他国家电影发展专项资金支出（项）。支出决算为77万元，主要用于转拨省委宣传部补助襄阳城市影院院线国产影片放映补助。</w:t>
      </w:r>
    </w:p>
    <w:p w14:paraId="1D3C1FEF">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1BD32AFD">
      <w:p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本单位当年无国有资本经营预算财政拨款支出</w:t>
      </w:r>
    </w:p>
    <w:p w14:paraId="49252354">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03E8D6B9">
      <w:pPr>
        <w:numPr>
          <w:ilvl w:val="0"/>
          <w:numId w:val="0"/>
        </w:numPr>
        <w:bidi w:val="0"/>
        <w:ind w:left="640" w:leftChars="200" w:firstLine="0" w:firstLineChars="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28CBC2EC">
      <w:pPr>
        <w:numPr>
          <w:ilvl w:val="0"/>
          <w:numId w:val="0"/>
        </w:numPr>
        <w:bidi w:val="0"/>
        <w:ind w:firstLine="640" w:firstLineChars="200"/>
        <w:rPr>
          <w:rFonts w:hint="eastAsia" w:ascii="仿宋_GB2312" w:hAnsi="仿宋_GB2312" w:eastAsia="仿宋_GB2312" w:cs="仿宋_GB2312"/>
          <w:lang w:val="en-US" w:eastAsia="zh-CN"/>
        </w:rPr>
      </w:pPr>
      <w:r>
        <w:rPr>
          <w:rFonts w:hint="eastAsia" w:ascii="仿宋" w:hAnsi="仿宋" w:eastAsia="仿宋" w:cs="仿宋"/>
          <w:lang w:val="en-US" w:eastAsia="zh-CN"/>
        </w:rPr>
        <w:t>2023年度“三公”经费财政拨款支出预算为</w:t>
      </w:r>
      <w:r>
        <w:rPr>
          <w:rFonts w:hint="eastAsia" w:ascii="仿宋" w:hAnsi="仿宋" w:eastAsia="仿宋" w:cs="仿宋"/>
          <w:u w:val="none"/>
          <w:lang w:val="en-US" w:eastAsia="zh-CN"/>
        </w:rPr>
        <w:t>21</w:t>
      </w:r>
      <w:r>
        <w:rPr>
          <w:rFonts w:hint="eastAsia" w:ascii="仿宋" w:hAnsi="仿宋" w:eastAsia="仿宋" w:cs="仿宋"/>
          <w:lang w:val="en-US" w:eastAsia="zh-CN"/>
        </w:rPr>
        <w:t>万元，支出决算为</w:t>
      </w:r>
      <w:r>
        <w:rPr>
          <w:rFonts w:hint="eastAsia" w:ascii="仿宋" w:hAnsi="仿宋" w:eastAsia="仿宋" w:cs="仿宋"/>
          <w:u w:val="none"/>
          <w:lang w:val="en-US" w:eastAsia="zh-CN"/>
        </w:rPr>
        <w:t>13.65</w:t>
      </w:r>
      <w:r>
        <w:rPr>
          <w:rFonts w:hint="eastAsia" w:ascii="仿宋" w:hAnsi="仿宋" w:eastAsia="仿宋" w:cs="仿宋"/>
          <w:lang w:val="en-US" w:eastAsia="zh-CN"/>
        </w:rPr>
        <w:t>万元，完成预算的</w:t>
      </w:r>
      <w:r>
        <w:rPr>
          <w:rFonts w:hint="eastAsia" w:ascii="仿宋" w:hAnsi="仿宋" w:eastAsia="仿宋" w:cs="仿宋"/>
          <w:u w:val="none"/>
          <w:lang w:val="en-US" w:eastAsia="zh-CN"/>
        </w:rPr>
        <w:t>65</w:t>
      </w:r>
      <w:r>
        <w:rPr>
          <w:rFonts w:hint="eastAsia" w:ascii="仿宋" w:hAnsi="仿宋" w:eastAsia="仿宋" w:cs="仿宋"/>
          <w:lang w:val="en-US" w:eastAsia="zh-CN"/>
        </w:rPr>
        <w:t>%。较上年减少</w:t>
      </w:r>
      <w:r>
        <w:rPr>
          <w:rFonts w:hint="eastAsia" w:ascii="仿宋" w:hAnsi="仿宋" w:eastAsia="仿宋" w:cs="仿宋"/>
          <w:u w:val="none"/>
          <w:lang w:val="en-US" w:eastAsia="zh-CN"/>
        </w:rPr>
        <w:t>3.95万元，下降22.4%。</w:t>
      </w:r>
      <w:r>
        <w:rPr>
          <w:rFonts w:hint="eastAsia" w:ascii="仿宋" w:hAnsi="仿宋" w:eastAsia="仿宋" w:cs="仿宋"/>
          <w:lang w:val="en-US" w:eastAsia="zh-CN"/>
        </w:rPr>
        <w:t>决算数小于预算数的主要原因：市委宣传部树立过紧日子思想，严控“三公”经费支出。决算数较上年减少的主要</w:t>
      </w:r>
      <w:r>
        <w:rPr>
          <w:rFonts w:hint="eastAsia" w:ascii="仿宋_GB2312" w:hAnsi="仿宋_GB2312" w:cs="仿宋_GB2312"/>
          <w:lang w:val="en-US" w:eastAsia="zh-CN"/>
        </w:rPr>
        <w:t>原因：</w:t>
      </w:r>
      <w:r>
        <w:rPr>
          <w:rFonts w:hint="eastAsia" w:ascii="仿宋" w:hAnsi="仿宋" w:eastAsia="仿宋" w:cs="仿宋"/>
          <w:lang w:val="en-US" w:eastAsia="zh-CN"/>
        </w:rPr>
        <w:t>市委宣传部树立过紧日子思想，严控“三公”经费支出。</w:t>
      </w:r>
    </w:p>
    <w:p w14:paraId="20D26D8A">
      <w:pPr>
        <w:numPr>
          <w:ilvl w:val="0"/>
          <w:numId w:val="0"/>
        </w:numPr>
        <w:bidi w:val="0"/>
        <w:ind w:left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4135F8C1">
      <w:pPr>
        <w:ind w:firstLine="640" w:firstLineChars="200"/>
        <w:rPr>
          <w:rFonts w:hint="eastAsia" w:ascii="Times New Roman" w:hAnsi="Times New Roman" w:cs="Times New Roman"/>
          <w:lang w:val="en-US" w:eastAsia="zh-CN"/>
        </w:rPr>
      </w:pPr>
      <w:r>
        <w:rPr>
          <w:rFonts w:hint="eastAsia" w:ascii="仿宋_GB2312" w:hAnsi="Times New Roman" w:eastAsia="仿宋_GB2312" w:cs="Times New Roman"/>
          <w:color w:val="000000"/>
          <w:szCs w:val="32"/>
          <w:highlight w:val="none"/>
        </w:rPr>
        <w:t>1.因公出国(境)费</w:t>
      </w:r>
      <w:r>
        <w:rPr>
          <w:rFonts w:hint="eastAsia" w:ascii="仿宋_GB2312" w:hAnsi="Times New Roman" w:eastAsia="仿宋_GB2312" w:cs="Times New Roman"/>
          <w:color w:val="000000"/>
          <w:szCs w:val="32"/>
          <w:highlight w:val="none"/>
          <w:lang w:val="en-US" w:eastAsia="zh-CN"/>
        </w:rPr>
        <w:t>预算为</w:t>
      </w:r>
      <w:r>
        <w:rPr>
          <w:rFonts w:hint="eastAsia" w:ascii="仿宋_GB2312" w:hAnsi="Times New Roman" w:cs="Times New Roman"/>
          <w:color w:val="000000"/>
          <w:szCs w:val="32"/>
          <w:highlight w:val="none"/>
          <w:u w:val="none"/>
          <w:lang w:val="en-US" w:eastAsia="zh-CN"/>
        </w:rPr>
        <w:t>0</w:t>
      </w:r>
      <w:r>
        <w:rPr>
          <w:rFonts w:hint="eastAsia" w:ascii="仿宋_GB2312" w:hAnsi="Times New Roman" w:eastAsia="仿宋_GB2312" w:cs="Times New Roman"/>
          <w:color w:val="000000"/>
          <w:szCs w:val="32"/>
          <w:highlight w:val="none"/>
          <w:u w:val="none"/>
          <w:lang w:val="en-US" w:eastAsia="zh-CN"/>
        </w:rPr>
        <w:t>万元，</w:t>
      </w:r>
      <w:r>
        <w:rPr>
          <w:rFonts w:hint="eastAsia" w:ascii="仿宋_GB2312" w:hAnsi="Times New Roman" w:eastAsia="仿宋_GB2312" w:cs="Times New Roman"/>
          <w:color w:val="000000"/>
          <w:szCs w:val="32"/>
          <w:highlight w:val="none"/>
        </w:rPr>
        <w:t>支出决算</w:t>
      </w:r>
      <w:r>
        <w:rPr>
          <w:rFonts w:hint="eastAsia" w:ascii="仿宋_GB2312" w:hAnsi="Times New Roman" w:eastAsia="仿宋_GB2312" w:cs="Times New Roman"/>
          <w:color w:val="000000"/>
          <w:szCs w:val="32"/>
          <w:highlight w:val="none"/>
          <w:u w:val="none"/>
        </w:rPr>
        <w:t>为</w:t>
      </w:r>
      <w:r>
        <w:rPr>
          <w:rFonts w:hint="eastAsia" w:ascii="仿宋_GB2312" w:hAnsi="Times New Roman" w:cs="Times New Roman"/>
          <w:color w:val="000000"/>
          <w:szCs w:val="32"/>
          <w:highlight w:val="none"/>
          <w:u w:val="none"/>
          <w:lang w:val="en-US" w:eastAsia="zh-CN"/>
        </w:rPr>
        <w:t>0</w:t>
      </w:r>
      <w:r>
        <w:rPr>
          <w:rFonts w:hint="eastAsia" w:ascii="仿宋_GB2312" w:hAnsi="Times New Roman" w:eastAsia="仿宋_GB2312" w:cs="Times New Roman"/>
          <w:color w:val="000000"/>
          <w:szCs w:val="32"/>
          <w:highlight w:val="none"/>
        </w:rPr>
        <w:t>万元</w:t>
      </w:r>
      <w:r>
        <w:rPr>
          <w:rFonts w:hint="eastAsia" w:ascii="Times New Roman" w:hAnsi="Times New Roman" w:cs="Times New Roman"/>
          <w:lang w:val="en-US" w:eastAsia="zh-CN"/>
        </w:rPr>
        <w:t>。较上年增加0万元。</w:t>
      </w:r>
    </w:p>
    <w:p w14:paraId="6D9B2FA5">
      <w:pPr>
        <w:numPr>
          <w:ilvl w:val="0"/>
          <w:numId w:val="0"/>
        </w:numPr>
        <w:bidi w:val="0"/>
        <w:ind w:firstLine="640" w:firstLineChars="200"/>
        <w:rPr>
          <w:rFonts w:hint="eastAsia" w:ascii="仿宋" w:hAnsi="仿宋" w:eastAsia="仿宋" w:cs="仿宋"/>
          <w:color w:val="000000"/>
          <w:szCs w:val="32"/>
          <w:highlight w:val="none"/>
          <w:u w:val="none"/>
          <w:lang w:val="en-US" w:eastAsia="zh-CN"/>
        </w:rPr>
      </w:pPr>
      <w:r>
        <w:rPr>
          <w:rFonts w:hint="eastAsia" w:ascii="仿宋" w:hAnsi="仿宋" w:eastAsia="仿宋" w:cs="仿宋"/>
          <w:lang w:val="en-US" w:eastAsia="zh-CN"/>
        </w:rPr>
        <w:t>全年支出涉及出国（境）团组</w:t>
      </w:r>
      <w:r>
        <w:rPr>
          <w:rFonts w:hint="eastAsia" w:ascii="仿宋" w:hAnsi="仿宋" w:eastAsia="仿宋" w:cs="仿宋"/>
          <w:u w:val="none"/>
          <w:lang w:val="en-US" w:eastAsia="zh-CN"/>
        </w:rPr>
        <w:t>0</w:t>
      </w:r>
      <w:r>
        <w:rPr>
          <w:rFonts w:hint="eastAsia" w:ascii="仿宋" w:hAnsi="仿宋" w:eastAsia="仿宋" w:cs="仿宋"/>
          <w:lang w:val="en-US" w:eastAsia="zh-CN"/>
        </w:rPr>
        <w:t>个，累计</w:t>
      </w:r>
      <w:r>
        <w:rPr>
          <w:rFonts w:hint="eastAsia" w:ascii="仿宋" w:hAnsi="仿宋" w:eastAsia="仿宋" w:cs="仿宋"/>
          <w:color w:val="000000"/>
          <w:szCs w:val="32"/>
          <w:highlight w:val="none"/>
          <w:u w:val="none"/>
          <w:lang w:val="en-US" w:eastAsia="zh-CN"/>
        </w:rPr>
        <w:t>0人次</w:t>
      </w:r>
    </w:p>
    <w:p w14:paraId="05A1EE55">
      <w:pPr>
        <w:numPr>
          <w:ilvl w:val="0"/>
          <w:numId w:val="0"/>
        </w:numPr>
        <w:bidi w:val="0"/>
        <w:ind w:firstLine="640" w:firstLineChars="200"/>
        <w:rPr>
          <w:rFonts w:hint="eastAsia" w:ascii="仿宋_GB2312" w:hAnsi="Times New Roman" w:eastAsia="仿宋_GB2312" w:cs="Times New Roman"/>
          <w:color w:val="000000"/>
          <w:sz w:val="32"/>
          <w:szCs w:val="32"/>
          <w:highlight w:val="yellow"/>
        </w:rPr>
      </w:pPr>
      <w:r>
        <w:rPr>
          <w:rFonts w:hint="eastAsia" w:ascii="仿宋" w:hAnsi="仿宋" w:eastAsia="仿宋" w:cs="仿宋"/>
          <w:color w:val="000000"/>
          <w:sz w:val="32"/>
          <w:szCs w:val="32"/>
          <w:highlight w:val="none"/>
        </w:rPr>
        <w:t>2.公务用车购置及运行费</w:t>
      </w:r>
      <w:r>
        <w:rPr>
          <w:rFonts w:hint="eastAsia" w:ascii="仿宋" w:hAnsi="仿宋" w:eastAsia="仿宋" w:cs="仿宋"/>
          <w:color w:val="000000"/>
          <w:sz w:val="32"/>
          <w:szCs w:val="32"/>
          <w:highlight w:val="none"/>
          <w:lang w:eastAsia="zh-CN"/>
        </w:rPr>
        <w:t>预算为</w:t>
      </w:r>
      <w:r>
        <w:rPr>
          <w:rFonts w:hint="eastAsia" w:ascii="仿宋" w:hAnsi="仿宋" w:eastAsia="仿宋" w:cs="仿宋"/>
          <w:color w:val="000000"/>
          <w:sz w:val="32"/>
          <w:szCs w:val="32"/>
          <w:highlight w:val="none"/>
          <w:u w:val="none"/>
          <w:lang w:val="en-US" w:eastAsia="zh-CN"/>
        </w:rPr>
        <w:t>13万元，</w:t>
      </w:r>
      <w:r>
        <w:rPr>
          <w:rFonts w:hint="eastAsia" w:ascii="仿宋" w:hAnsi="仿宋" w:eastAsia="仿宋" w:cs="仿宋"/>
          <w:color w:val="000000"/>
          <w:sz w:val="32"/>
          <w:szCs w:val="32"/>
          <w:highlight w:val="none"/>
        </w:rPr>
        <w:t>支出决算为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none"/>
          <w:lang w:val="en-US" w:eastAsia="zh-CN"/>
        </w:rPr>
        <w:t>7.55</w:t>
      </w:r>
      <w:r>
        <w:rPr>
          <w:rFonts w:hint="eastAsia" w:ascii="仿宋" w:hAnsi="仿宋" w:eastAsia="仿宋" w:cs="仿宋"/>
          <w:color w:val="000000"/>
          <w:sz w:val="32"/>
          <w:szCs w:val="32"/>
          <w:highlight w:val="none"/>
        </w:rPr>
        <w:t>万元，完成预算的</w:t>
      </w:r>
      <w:r>
        <w:rPr>
          <w:rFonts w:hint="eastAsia" w:ascii="仿宋" w:hAnsi="仿宋" w:eastAsia="仿宋" w:cs="仿宋"/>
          <w:color w:val="000000"/>
          <w:sz w:val="32"/>
          <w:szCs w:val="32"/>
          <w:highlight w:val="none"/>
          <w:u w:val="none"/>
          <w:lang w:val="en-US" w:eastAsia="zh-CN"/>
        </w:rPr>
        <w:t>58.1</w:t>
      </w:r>
      <w:r>
        <w:rPr>
          <w:rFonts w:hint="eastAsia" w:ascii="仿宋" w:hAnsi="仿宋" w:eastAsia="仿宋" w:cs="仿宋"/>
          <w:color w:val="000000"/>
          <w:sz w:val="32"/>
          <w:szCs w:val="32"/>
          <w:highlight w:val="none"/>
        </w:rPr>
        <w:t>%；</w:t>
      </w:r>
      <w:r>
        <w:rPr>
          <w:rFonts w:hint="eastAsia" w:ascii="仿宋" w:hAnsi="仿宋" w:eastAsia="仿宋" w:cs="仿宋"/>
          <w:lang w:val="en-US" w:eastAsia="zh-CN"/>
        </w:rPr>
        <w:t>较上年减少3.22</w:t>
      </w:r>
      <w:r>
        <w:rPr>
          <w:rFonts w:hint="eastAsia" w:ascii="仿宋" w:hAnsi="仿宋" w:eastAsia="仿宋" w:cs="仿宋"/>
          <w:u w:val="none"/>
          <w:lang w:val="en-US" w:eastAsia="zh-CN"/>
        </w:rPr>
        <w:t>万元，下降长30.5%。</w:t>
      </w:r>
      <w:r>
        <w:rPr>
          <w:rFonts w:hint="eastAsia" w:ascii="仿宋" w:hAnsi="仿宋" w:eastAsia="仿宋" w:cs="仿宋"/>
          <w:lang w:val="en-US" w:eastAsia="zh-CN"/>
        </w:rPr>
        <w:t>决算数小于预算数的主要原因：宣传部树立过紧日子思想，加强公车管理，严控公车运行费支出。决算数较上年减少的主要原因：宣传部树立过紧日子思想，加强公车管理，严控公车运行费支出。</w:t>
      </w:r>
      <w:r>
        <w:rPr>
          <w:rFonts w:hint="eastAsia" w:ascii="仿宋_GB2312" w:hAnsi="仿宋_GB2312" w:cs="仿宋_GB2312"/>
          <w:lang w:val="en-US" w:eastAsia="zh-CN"/>
        </w:rPr>
        <w:t>其中</w:t>
      </w:r>
      <w:r>
        <w:rPr>
          <w:rFonts w:hint="eastAsia" w:ascii="仿宋_GB2312" w:hAnsi="Times New Roman" w:eastAsia="仿宋_GB2312" w:cs="Times New Roman"/>
          <w:color w:val="000000"/>
          <w:sz w:val="32"/>
          <w:szCs w:val="32"/>
          <w:highlight w:val="none"/>
        </w:rPr>
        <w:t>：</w:t>
      </w:r>
    </w:p>
    <w:p w14:paraId="661FE8D6">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(1)公务用车购置费</w:t>
      </w:r>
      <w:r>
        <w:rPr>
          <w:rFonts w:hint="eastAsia" w:ascii="仿宋_GB2312" w:hAnsi="Times New Roman" w:cs="Times New Roman"/>
          <w:color w:val="000000"/>
          <w:sz w:val="32"/>
          <w:szCs w:val="32"/>
          <w:highlight w:val="none"/>
          <w:lang w:eastAsia="zh-CN"/>
        </w:rPr>
        <w:t>支出</w:t>
      </w:r>
      <w:r>
        <w:rPr>
          <w:rFonts w:hint="eastAsia" w:ascii="仿宋_GB2312" w:hAnsi="Times New Roman" w:cs="Times New Roman"/>
          <w:color w:val="000000"/>
          <w:sz w:val="32"/>
          <w:szCs w:val="32"/>
          <w:highlight w:val="none"/>
          <w:u w:val="none"/>
          <w:lang w:val="en-US" w:eastAsia="zh-CN"/>
        </w:rPr>
        <w:t>0</w:t>
      </w:r>
      <w:r>
        <w:rPr>
          <w:rFonts w:hint="eastAsia" w:ascii="仿宋_GB2312" w:hAnsi="Times New Roman" w:eastAsia="仿宋_GB2312" w:cs="Times New Roman"/>
          <w:color w:val="000000"/>
          <w:sz w:val="32"/>
          <w:szCs w:val="32"/>
          <w:highlight w:val="none"/>
        </w:rPr>
        <w:t>万元</w:t>
      </w:r>
      <w:r>
        <w:rPr>
          <w:rFonts w:hint="eastAsia" w:ascii="仿宋_GB2312" w:hAnsi="Times New Roman" w:eastAsia="仿宋_GB2312" w:cs="Times New Roman"/>
          <w:color w:val="000000"/>
          <w:sz w:val="32"/>
          <w:szCs w:val="32"/>
          <w:highlight w:val="none"/>
          <w:lang w:eastAsia="zh-CN"/>
        </w:rPr>
        <w:t>。</w:t>
      </w:r>
    </w:p>
    <w:p w14:paraId="78031905">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rPr>
        <w:t>(2)公务用车运行费</w:t>
      </w:r>
      <w:r>
        <w:rPr>
          <w:rFonts w:hint="eastAsia" w:ascii="仿宋_GB2312" w:hAnsi="Times New Roman" w:cs="Times New Roman"/>
          <w:color w:val="000000"/>
          <w:sz w:val="32"/>
          <w:szCs w:val="32"/>
          <w:highlight w:val="none"/>
          <w:lang w:eastAsia="zh-CN"/>
        </w:rPr>
        <w:t>支出</w:t>
      </w:r>
      <w:r>
        <w:rPr>
          <w:rFonts w:hint="eastAsia" w:ascii="仿宋_GB2312" w:hAnsi="Times New Roman" w:cs="Times New Roman"/>
          <w:color w:val="000000"/>
          <w:sz w:val="32"/>
          <w:szCs w:val="32"/>
          <w:highlight w:val="none"/>
          <w:u w:val="none"/>
          <w:lang w:val="en-US" w:eastAsia="zh-CN"/>
        </w:rPr>
        <w:t>7.55</w:t>
      </w:r>
      <w:r>
        <w:rPr>
          <w:rFonts w:hint="eastAsia" w:ascii="仿宋_GB2312" w:hAnsi="Times New Roman" w:eastAsia="仿宋_GB2312" w:cs="Times New Roman"/>
          <w:color w:val="000000"/>
          <w:sz w:val="32"/>
          <w:szCs w:val="32"/>
          <w:highlight w:val="none"/>
        </w:rPr>
        <w:t>万元，主要用于</w:t>
      </w:r>
      <w:r>
        <w:rPr>
          <w:rFonts w:hint="eastAsia" w:ascii="仿宋_GB2312" w:hAnsi="Times New Roman" w:cs="Times New Roman"/>
          <w:color w:val="000000"/>
          <w:sz w:val="32"/>
          <w:szCs w:val="32"/>
          <w:highlight w:val="none"/>
          <w:lang w:eastAsia="zh-CN"/>
        </w:rPr>
        <w:t>车辆维修、保险、年检、过路过桥费用支出</w:t>
      </w:r>
      <w:r>
        <w:rPr>
          <w:rFonts w:hint="eastAsia" w:ascii="仿宋_GB2312" w:hAnsi="？？" w:eastAsia="仿宋_GB2312" w:cs="宋体"/>
          <w:color w:val="000000"/>
          <w:kern w:val="0"/>
          <w:sz w:val="32"/>
          <w:szCs w:val="32"/>
          <w:highlight w:val="none"/>
        </w:rPr>
        <w:t>。</w:t>
      </w:r>
      <w:r>
        <w:rPr>
          <w:rFonts w:hint="eastAsia" w:ascii="仿宋_GB2312" w:hAnsi="Times New Roman" w:eastAsia="仿宋_GB2312" w:cs="Times New Roman"/>
          <w:color w:val="000000"/>
          <w:sz w:val="32"/>
          <w:szCs w:val="32"/>
          <w:highlight w:val="none"/>
          <w:lang w:eastAsia="zh-CN"/>
        </w:rPr>
        <w:t>截</w:t>
      </w:r>
      <w:r>
        <w:rPr>
          <w:rFonts w:hint="eastAsia" w:ascii="仿宋_GB2312" w:hAnsi="Times New Roman" w:cs="Times New Roman"/>
          <w:color w:val="000000"/>
          <w:sz w:val="32"/>
          <w:szCs w:val="32"/>
          <w:highlight w:val="none"/>
          <w:lang w:eastAsia="zh-CN"/>
        </w:rPr>
        <w:t>至</w:t>
      </w:r>
      <w:r>
        <w:rPr>
          <w:rFonts w:hint="eastAsia" w:ascii="仿宋_GB2312" w:hAnsi="Times New Roman" w:cs="Times New Roman"/>
          <w:color w:val="000000"/>
          <w:sz w:val="32"/>
          <w:szCs w:val="32"/>
          <w:highlight w:val="none"/>
          <w:lang w:val="en-US" w:eastAsia="zh-CN"/>
        </w:rPr>
        <w:t>2023年</w:t>
      </w:r>
      <w:r>
        <w:rPr>
          <w:rFonts w:hint="eastAsia" w:ascii="仿宋_GB2312" w:hAnsi="Times New Roman" w:eastAsia="仿宋_GB2312" w:cs="Times New Roman"/>
          <w:color w:val="000000"/>
          <w:sz w:val="32"/>
          <w:szCs w:val="32"/>
          <w:highlight w:val="none"/>
          <w:lang w:val="en-US" w:eastAsia="zh-CN"/>
        </w:rPr>
        <w:t>12月31日，开支财政拨款的公务用车保有量</w:t>
      </w:r>
      <w:r>
        <w:rPr>
          <w:rFonts w:hint="eastAsia" w:ascii="仿宋_GB2312" w:hAnsi="Times New Roman" w:cs="Times New Roman"/>
          <w:color w:val="000000"/>
          <w:sz w:val="32"/>
          <w:szCs w:val="32"/>
          <w:highlight w:val="none"/>
          <w:u w:val="none"/>
          <w:lang w:eastAsia="zh-CN"/>
        </w:rPr>
        <w:t>为</w:t>
      </w:r>
      <w:r>
        <w:rPr>
          <w:rFonts w:hint="eastAsia" w:ascii="仿宋_GB2312" w:hAnsi="Times New Roman" w:cs="Times New Roman"/>
          <w:color w:val="000000"/>
          <w:sz w:val="32"/>
          <w:szCs w:val="32"/>
          <w:highlight w:val="none"/>
          <w:u w:val="none"/>
          <w:lang w:val="en-US" w:eastAsia="zh-CN"/>
        </w:rPr>
        <w:t>3</w:t>
      </w:r>
      <w:r>
        <w:rPr>
          <w:rFonts w:hint="eastAsia" w:ascii="仿宋_GB2312" w:hAnsi="Times New Roman" w:eastAsia="仿宋_GB2312" w:cs="Times New Roman"/>
          <w:color w:val="000000"/>
          <w:sz w:val="32"/>
          <w:szCs w:val="32"/>
          <w:highlight w:val="none"/>
        </w:rPr>
        <w:t>辆</w:t>
      </w:r>
      <w:r>
        <w:rPr>
          <w:rFonts w:hint="eastAsia" w:ascii="仿宋_GB2312" w:hAnsi="Times New Roman" w:eastAsia="仿宋_GB2312" w:cs="Times New Roman"/>
          <w:color w:val="000000"/>
          <w:sz w:val="32"/>
          <w:szCs w:val="32"/>
          <w:highlight w:val="none"/>
          <w:lang w:eastAsia="zh-CN"/>
        </w:rPr>
        <w:t>。</w:t>
      </w:r>
    </w:p>
    <w:p w14:paraId="3511381C">
      <w:pPr>
        <w:numPr>
          <w:ilvl w:val="0"/>
          <w:numId w:val="0"/>
        </w:numPr>
        <w:bidi w:val="0"/>
        <w:ind w:firstLine="640" w:firstLineChars="200"/>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rPr>
        <w:t>3.公务接待费</w:t>
      </w:r>
      <w:r>
        <w:rPr>
          <w:rFonts w:hint="eastAsia" w:ascii="仿宋_GB2312" w:hAnsi="Times New Roman" w:cs="Times New Roman"/>
          <w:color w:val="000000"/>
          <w:sz w:val="32"/>
          <w:szCs w:val="32"/>
          <w:highlight w:val="none"/>
          <w:lang w:eastAsia="zh-CN"/>
        </w:rPr>
        <w:t>预算为</w:t>
      </w:r>
      <w:r>
        <w:rPr>
          <w:rFonts w:hint="eastAsia" w:ascii="仿宋_GB2312" w:hAnsi="Times New Roman" w:cs="Times New Roman"/>
          <w:color w:val="000000"/>
          <w:sz w:val="32"/>
          <w:szCs w:val="32"/>
          <w:highlight w:val="none"/>
          <w:u w:val="none"/>
          <w:lang w:val="en-US" w:eastAsia="zh-CN"/>
        </w:rPr>
        <w:t>8</w:t>
      </w:r>
      <w:r>
        <w:rPr>
          <w:rFonts w:hint="eastAsia" w:ascii="仿宋_GB2312" w:hAnsi="Times New Roman" w:eastAsia="仿宋_GB2312" w:cs="Times New Roman"/>
          <w:color w:val="000000"/>
          <w:sz w:val="32"/>
          <w:szCs w:val="32"/>
          <w:highlight w:val="none"/>
        </w:rPr>
        <w:t>万元</w:t>
      </w:r>
      <w:r>
        <w:rPr>
          <w:rFonts w:hint="eastAsia" w:ascii="仿宋_GB2312" w:hAnsi="Times New Roman" w:cs="Times New Roman"/>
          <w:color w:val="000000"/>
          <w:sz w:val="32"/>
          <w:szCs w:val="32"/>
          <w:highlight w:val="none"/>
          <w:lang w:eastAsia="zh-CN"/>
        </w:rPr>
        <w:t>，</w:t>
      </w:r>
      <w:r>
        <w:rPr>
          <w:rFonts w:hint="eastAsia" w:ascii="仿宋" w:hAnsi="仿宋" w:eastAsia="仿宋" w:cs="仿宋"/>
          <w:color w:val="000000"/>
          <w:sz w:val="32"/>
          <w:szCs w:val="32"/>
          <w:highlight w:val="none"/>
        </w:rPr>
        <w:t>支出决算为</w:t>
      </w:r>
      <w:r>
        <w:rPr>
          <w:rFonts w:hint="eastAsia" w:ascii="仿宋" w:hAnsi="仿宋" w:eastAsia="仿宋" w:cs="仿宋"/>
          <w:color w:val="000000"/>
          <w:sz w:val="32"/>
          <w:szCs w:val="32"/>
          <w:highlight w:val="none"/>
          <w:u w:val="none"/>
          <w:lang w:val="en-US" w:eastAsia="zh-CN"/>
        </w:rPr>
        <w:t>6.1</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eastAsia="zh-CN"/>
        </w:rPr>
        <w:t>完成</w:t>
      </w:r>
      <w:r>
        <w:rPr>
          <w:rFonts w:hint="eastAsia" w:ascii="仿宋" w:hAnsi="仿宋" w:eastAsia="仿宋" w:cs="仿宋"/>
          <w:color w:val="000000"/>
          <w:sz w:val="32"/>
          <w:szCs w:val="32"/>
          <w:highlight w:val="none"/>
        </w:rPr>
        <w:t>预算的</w:t>
      </w:r>
      <w:r>
        <w:rPr>
          <w:rFonts w:hint="eastAsia" w:ascii="仿宋" w:hAnsi="仿宋" w:eastAsia="仿宋" w:cs="仿宋"/>
          <w:color w:val="000000"/>
          <w:sz w:val="32"/>
          <w:szCs w:val="32"/>
          <w:highlight w:val="none"/>
          <w:u w:val="none"/>
          <w:lang w:val="en-US" w:eastAsia="zh-CN"/>
        </w:rPr>
        <w:t>76.3</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w:t>
      </w:r>
      <w:r>
        <w:rPr>
          <w:rFonts w:hint="eastAsia" w:ascii="仿宋" w:hAnsi="仿宋" w:eastAsia="仿宋" w:cs="仿宋"/>
          <w:lang w:val="en-US" w:eastAsia="zh-CN"/>
        </w:rPr>
        <w:t>较上年减少0.63</w:t>
      </w:r>
      <w:r>
        <w:rPr>
          <w:rFonts w:hint="eastAsia" w:ascii="仿宋" w:hAnsi="仿宋" w:eastAsia="仿宋" w:cs="仿宋"/>
          <w:u w:val="none"/>
          <w:lang w:val="en-US" w:eastAsia="zh-CN"/>
        </w:rPr>
        <w:t>万元，下降9.4%。</w:t>
      </w:r>
      <w:r>
        <w:rPr>
          <w:rFonts w:hint="eastAsia" w:ascii="仿宋" w:hAnsi="仿宋" w:eastAsia="仿宋" w:cs="仿宋"/>
          <w:lang w:val="en-US" w:eastAsia="zh-CN"/>
        </w:rPr>
        <w:t>决算数小于预算数的主要原因：市委宣传部树</w:t>
      </w:r>
      <w:r>
        <w:rPr>
          <w:rFonts w:hint="eastAsia" w:ascii="仿宋_GB2312" w:hAnsi="仿宋_GB2312" w:cs="仿宋_GB2312"/>
          <w:lang w:val="en-US" w:eastAsia="zh-CN"/>
        </w:rPr>
        <w:t>立过紧日子思想，加强公务接待费用管理。</w:t>
      </w:r>
      <w:r>
        <w:rPr>
          <w:rFonts w:hint="eastAsia" w:ascii="仿宋_GB2312" w:hAnsi="Times New Roman" w:eastAsia="仿宋_GB2312" w:cs="Times New Roman"/>
          <w:color w:val="000000"/>
          <w:sz w:val="32"/>
          <w:szCs w:val="32"/>
          <w:highlight w:val="none"/>
          <w:lang w:val="en-US" w:eastAsia="zh-CN"/>
        </w:rPr>
        <w:t>其中：</w:t>
      </w:r>
    </w:p>
    <w:p w14:paraId="44E39E82">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color w:val="000000"/>
          <w:sz w:val="32"/>
          <w:szCs w:val="32"/>
          <w:highlight w:val="none"/>
          <w:u w:val="none"/>
          <w:lang w:val="en-US" w:eastAsia="zh-CN"/>
        </w:rPr>
      </w:pPr>
      <w:r>
        <w:rPr>
          <w:rFonts w:hint="eastAsia" w:ascii="仿宋_GB2312" w:hAnsi="Times New Roman" w:eastAsia="仿宋_GB2312" w:cs="Times New Roman"/>
          <w:color w:val="000000"/>
          <w:sz w:val="32"/>
          <w:szCs w:val="32"/>
          <w:highlight w:val="none"/>
          <w:lang w:val="en-US" w:eastAsia="zh-CN"/>
        </w:rPr>
        <w:t>外宾接待支出</w:t>
      </w:r>
      <w:r>
        <w:rPr>
          <w:rFonts w:hint="eastAsia" w:ascii="仿宋_GB2312" w:hAnsi="Times New Roman" w:cs="Times New Roman"/>
          <w:color w:val="000000"/>
          <w:sz w:val="32"/>
          <w:szCs w:val="32"/>
          <w:highlight w:val="none"/>
          <w:u w:val="none"/>
          <w:lang w:val="en-US" w:eastAsia="zh-CN"/>
        </w:rPr>
        <w:t>0</w:t>
      </w:r>
      <w:r>
        <w:rPr>
          <w:rFonts w:hint="eastAsia" w:ascii="仿宋_GB2312" w:hAnsi="Times New Roman" w:eastAsia="仿宋_GB2312" w:cs="Times New Roman"/>
          <w:color w:val="000000"/>
          <w:sz w:val="32"/>
          <w:szCs w:val="32"/>
          <w:highlight w:val="none"/>
          <w:u w:val="none"/>
          <w:lang w:val="en-US" w:eastAsia="zh-CN"/>
        </w:rPr>
        <w:t>万元</w:t>
      </w:r>
    </w:p>
    <w:p w14:paraId="431E3282">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color w:val="000000"/>
          <w:sz w:val="32"/>
          <w:szCs w:val="32"/>
          <w:highlight w:val="none"/>
          <w:u w:val="none"/>
          <w:lang w:val="en-US" w:eastAsia="zh-CN"/>
        </w:rPr>
      </w:pPr>
      <w:r>
        <w:rPr>
          <w:rFonts w:hint="eastAsia" w:ascii="仿宋" w:hAnsi="仿宋" w:eastAsia="仿宋" w:cs="仿宋"/>
          <w:color w:val="000000"/>
          <w:sz w:val="32"/>
          <w:szCs w:val="32"/>
          <w:highlight w:val="none"/>
          <w:u w:val="none"/>
          <w:lang w:val="en-US" w:eastAsia="zh-CN"/>
        </w:rPr>
        <w:t>国内公务接待支出6.1万元，接待对象主要是中央、省级媒体记者、新疆、西藏及兄弟地市相关单位，主要是开展针对襄阳发展宣传采访、对口业务交流、招商引资工作。2023年共接待国内来访团组48个，410人次（不包括陪同人员）。</w:t>
      </w:r>
    </w:p>
    <w:p w14:paraId="744978C8">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5EB5E4E2">
      <w:pPr>
        <w:pStyle w:val="7"/>
        <w:rPr>
          <w:rFonts w:hint="eastAsia" w:ascii="仿宋" w:hAnsi="仿宋" w:eastAsia="仿宋" w:cs="仿宋"/>
          <w:sz w:val="32"/>
          <w:szCs w:val="32"/>
          <w:lang w:val="en-US" w:eastAsia="zh-CN"/>
        </w:rPr>
      </w:pPr>
      <w:r>
        <w:rPr>
          <w:rFonts w:hint="eastAsia" w:ascii="仿宋" w:hAnsi="仿宋" w:eastAsia="仿宋" w:cs="仿宋"/>
          <w:szCs w:val="32"/>
        </w:rPr>
        <w:t>本部门 202</w:t>
      </w:r>
      <w:r>
        <w:rPr>
          <w:rFonts w:hint="eastAsia" w:ascii="仿宋" w:hAnsi="仿宋" w:eastAsia="仿宋" w:cs="仿宋"/>
          <w:szCs w:val="32"/>
          <w:lang w:val="en-US" w:eastAsia="zh-CN"/>
        </w:rPr>
        <w:t>3</w:t>
      </w:r>
      <w:r>
        <w:rPr>
          <w:rFonts w:hint="eastAsia" w:ascii="仿宋" w:hAnsi="仿宋" w:eastAsia="仿宋" w:cs="仿宋"/>
          <w:szCs w:val="32"/>
        </w:rPr>
        <w:t>年度机关运行经费支出</w:t>
      </w:r>
      <w:r>
        <w:rPr>
          <w:rFonts w:hint="eastAsia" w:ascii="仿宋" w:hAnsi="仿宋" w:eastAsia="仿宋" w:cs="仿宋"/>
          <w:szCs w:val="32"/>
          <w:lang w:val="en-US" w:eastAsia="zh-CN"/>
        </w:rPr>
        <w:t>106.21</w:t>
      </w:r>
      <w:r>
        <w:rPr>
          <w:rFonts w:hint="eastAsia" w:ascii="仿宋" w:hAnsi="仿宋" w:eastAsia="仿宋" w:cs="仿宋"/>
          <w:szCs w:val="32"/>
        </w:rPr>
        <w:t>万元，比年初预算数减少</w:t>
      </w:r>
      <w:r>
        <w:rPr>
          <w:rFonts w:hint="eastAsia" w:ascii="仿宋" w:hAnsi="仿宋" w:eastAsia="仿宋" w:cs="仿宋"/>
          <w:szCs w:val="32"/>
          <w:lang w:val="en-US" w:eastAsia="zh-CN"/>
        </w:rPr>
        <w:t>26.01</w:t>
      </w:r>
      <w:r>
        <w:rPr>
          <w:rFonts w:hint="eastAsia" w:ascii="仿宋" w:hAnsi="仿宋" w:eastAsia="仿宋" w:cs="仿宋"/>
          <w:szCs w:val="32"/>
        </w:rPr>
        <w:t>万元，</w:t>
      </w:r>
      <w:r>
        <w:rPr>
          <w:rFonts w:hint="eastAsia" w:ascii="仿宋" w:hAnsi="仿宋" w:eastAsia="仿宋" w:cs="仿宋"/>
          <w:szCs w:val="32"/>
          <w:lang w:eastAsia="zh-CN"/>
        </w:rPr>
        <w:t>下</w:t>
      </w:r>
      <w:r>
        <w:rPr>
          <w:rFonts w:hint="eastAsia" w:ascii="仿宋" w:hAnsi="仿宋" w:eastAsia="仿宋" w:cs="仿宋"/>
          <w:szCs w:val="32"/>
        </w:rPr>
        <w:t>降</w:t>
      </w:r>
      <w:r>
        <w:rPr>
          <w:rFonts w:hint="eastAsia" w:ascii="仿宋" w:hAnsi="仿宋" w:eastAsia="仿宋" w:cs="仿宋"/>
          <w:szCs w:val="32"/>
          <w:lang w:val="en-US" w:eastAsia="zh-CN"/>
        </w:rPr>
        <w:t>19.</w:t>
      </w:r>
      <w:r>
        <w:rPr>
          <w:rFonts w:hint="eastAsia" w:cs="仿宋"/>
          <w:szCs w:val="32"/>
          <w:lang w:val="en-US" w:eastAsia="zh-CN"/>
        </w:rPr>
        <w:t>7</w:t>
      </w:r>
      <w:r>
        <w:rPr>
          <w:rFonts w:hint="eastAsia" w:ascii="仿宋" w:hAnsi="仿宋" w:eastAsia="仿宋" w:cs="仿宋"/>
          <w:szCs w:val="32"/>
        </w:rPr>
        <w:t>%。主要原因是：落实过紧日子要求压减</w:t>
      </w:r>
      <w:r>
        <w:rPr>
          <w:rFonts w:hint="eastAsia" w:ascii="仿宋" w:hAnsi="仿宋" w:eastAsia="仿宋" w:cs="仿宋"/>
          <w:szCs w:val="32"/>
          <w:lang w:eastAsia="zh-CN"/>
        </w:rPr>
        <w:t>机关运行经费</w:t>
      </w:r>
      <w:r>
        <w:rPr>
          <w:rFonts w:hint="eastAsia" w:ascii="仿宋" w:hAnsi="仿宋" w:eastAsia="仿宋" w:cs="仿宋"/>
          <w:szCs w:val="32"/>
        </w:rPr>
        <w:t>支出</w:t>
      </w:r>
      <w:r>
        <w:rPr>
          <w:rFonts w:hint="eastAsia" w:ascii="仿宋" w:hAnsi="仿宋" w:eastAsia="仿宋" w:cs="仿宋"/>
          <w:sz w:val="32"/>
          <w:szCs w:val="32"/>
          <w:lang w:eastAsia="zh-CN"/>
        </w:rPr>
        <w:t>。</w:t>
      </w:r>
    </w:p>
    <w:p w14:paraId="04EDFF0C">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313A46BF">
      <w:pPr>
        <w:numPr>
          <w:ilvl w:val="0"/>
          <w:numId w:val="0"/>
        </w:num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 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年度政府采购支</w:t>
      </w:r>
      <w:r>
        <w:rPr>
          <w:rFonts w:hint="eastAsia" w:ascii="仿宋" w:hAnsi="仿宋" w:eastAsia="仿宋" w:cs="仿宋"/>
          <w:sz w:val="32"/>
          <w:szCs w:val="32"/>
        </w:rPr>
        <w:t>出总额</w:t>
      </w:r>
      <w:r>
        <w:rPr>
          <w:rFonts w:hint="eastAsia" w:ascii="仿宋" w:hAnsi="仿宋" w:eastAsia="仿宋" w:cs="仿宋"/>
          <w:sz w:val="32"/>
          <w:szCs w:val="32"/>
          <w:lang w:val="en-US" w:eastAsia="zh-CN"/>
        </w:rPr>
        <w:t>12.07</w:t>
      </w:r>
      <w:r>
        <w:rPr>
          <w:rFonts w:hint="eastAsia" w:ascii="仿宋" w:hAnsi="仿宋" w:eastAsia="仿宋" w:cs="仿宋"/>
          <w:sz w:val="32"/>
          <w:szCs w:val="32"/>
        </w:rPr>
        <w:t xml:space="preserve"> 万元，其中：政府采购货物支出</w:t>
      </w:r>
      <w:r>
        <w:rPr>
          <w:rFonts w:hint="eastAsia" w:ascii="仿宋" w:hAnsi="仿宋" w:eastAsia="仿宋" w:cs="仿宋"/>
          <w:sz w:val="32"/>
          <w:szCs w:val="32"/>
          <w:lang w:val="en-US" w:eastAsia="zh-CN"/>
        </w:rPr>
        <w:t>12.07</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12.07</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p>
    <w:p w14:paraId="22556FD8">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4C3B5373">
      <w:pPr>
        <w:bidi w:val="0"/>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截至</w:t>
      </w:r>
      <w:r>
        <w:rPr>
          <w:rFonts w:hint="eastAsia" w:ascii="仿宋_GB2312" w:hAnsi="仿宋_GB2312" w:cs="仿宋_GB2312"/>
          <w:szCs w:val="32"/>
          <w:lang w:val="en-US" w:eastAsia="zh-CN"/>
        </w:rPr>
        <w:t>2023</w:t>
      </w:r>
      <w:r>
        <w:rPr>
          <w:rFonts w:hint="eastAsia" w:ascii="仿宋_GB2312" w:hAnsi="仿宋_GB2312" w:eastAsia="仿宋_GB2312" w:cs="仿宋_GB2312"/>
          <w:szCs w:val="32"/>
        </w:rPr>
        <w:t>年 12月31日，部门共有车辆</w:t>
      </w:r>
      <w:r>
        <w:rPr>
          <w:rFonts w:hint="eastAsia" w:ascii="仿宋_GB2312" w:hAnsi="仿宋_GB2312" w:cs="仿宋_GB2312"/>
          <w:szCs w:val="32"/>
          <w:lang w:val="en-US" w:eastAsia="zh-CN"/>
        </w:rPr>
        <w:t>3</w:t>
      </w:r>
      <w:r>
        <w:rPr>
          <w:rFonts w:hint="eastAsia" w:ascii="仿宋_GB2312" w:hAnsi="仿宋_GB2312" w:eastAsia="仿宋_GB2312" w:cs="仿宋_GB2312"/>
          <w:szCs w:val="32"/>
        </w:rPr>
        <w:t>辆，其中，机要通信用车</w:t>
      </w:r>
      <w:r>
        <w:rPr>
          <w:rFonts w:hint="eastAsia" w:ascii="仿宋_GB2312" w:hAnsi="仿宋_GB2312" w:cs="仿宋_GB2312"/>
          <w:szCs w:val="32"/>
          <w:lang w:val="en-US" w:eastAsia="zh-CN"/>
        </w:rPr>
        <w:t>1</w:t>
      </w:r>
      <w:r>
        <w:rPr>
          <w:rFonts w:hint="eastAsia" w:ascii="仿宋_GB2312" w:hAnsi="仿宋_GB2312" w:eastAsia="仿宋_GB2312" w:cs="仿宋_GB2312"/>
          <w:szCs w:val="32"/>
        </w:rPr>
        <w:t>辆、应急保障用车</w:t>
      </w:r>
      <w:r>
        <w:rPr>
          <w:rFonts w:hint="eastAsia" w:ascii="仿宋_GB2312" w:hAnsi="仿宋_GB2312" w:cs="仿宋_GB2312"/>
          <w:szCs w:val="32"/>
          <w:lang w:val="en-US" w:eastAsia="zh-CN"/>
        </w:rPr>
        <w:t>2</w:t>
      </w:r>
      <w:r>
        <w:rPr>
          <w:rFonts w:hint="eastAsia" w:ascii="仿宋_GB2312" w:hAnsi="仿宋_GB2312" w:eastAsia="仿宋_GB2312" w:cs="仿宋_GB2312"/>
          <w:szCs w:val="32"/>
        </w:rPr>
        <w:t>辆；单位价值 100万元以上设备（不含车辆）</w:t>
      </w:r>
      <w:r>
        <w:rPr>
          <w:rFonts w:hint="eastAsia" w:ascii="仿宋_GB2312" w:hAnsi="仿宋_GB2312" w:cs="仿宋_GB2312"/>
          <w:szCs w:val="32"/>
          <w:lang w:val="en-US" w:eastAsia="zh-CN"/>
        </w:rPr>
        <w:t>0</w:t>
      </w:r>
      <w:r>
        <w:rPr>
          <w:rFonts w:hint="eastAsia" w:ascii="仿宋_GB2312" w:hAnsi="仿宋_GB2312" w:eastAsia="仿宋_GB2312" w:cs="仿宋_GB2312"/>
          <w:szCs w:val="32"/>
        </w:rPr>
        <w:t>台（套）。</w:t>
      </w:r>
    </w:p>
    <w:p w14:paraId="77E6C9B5">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47BF6887">
      <w:pPr>
        <w:bidi w:val="0"/>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val="en-US" w:eastAsia="zh-CN"/>
        </w:rPr>
        <w:t>(一)</w:t>
      </w:r>
      <w:r>
        <w:rPr>
          <w:rFonts w:hint="eastAsia" w:ascii="楷体_GB2312" w:hAnsi="楷体_GB2312" w:eastAsia="楷体_GB2312" w:cs="楷体_GB2312"/>
        </w:rPr>
        <w:t>预算绩效管理工作开展情况</w:t>
      </w:r>
      <w:r>
        <w:rPr>
          <w:rFonts w:hint="eastAsia" w:ascii="楷体_GB2312" w:hAnsi="楷体_GB2312" w:eastAsia="楷体_GB2312" w:cs="楷体_GB2312"/>
          <w:lang w:eastAsia="zh-CN"/>
        </w:rPr>
        <w:t>。</w:t>
      </w:r>
    </w:p>
    <w:p w14:paraId="03E24CEC">
      <w:pPr>
        <w:bidi w:val="0"/>
        <w:ind w:firstLine="640" w:firstLineChars="200"/>
        <w:rPr>
          <w:rFonts w:hint="eastAsia" w:ascii="Times New Roman" w:hAnsi="Times New Roman" w:cs="Times New Roman"/>
        </w:rPr>
      </w:pPr>
      <w:r>
        <w:rPr>
          <w:rFonts w:hint="eastAsia" w:ascii="Times New Roman" w:hAnsi="Times New Roman" w:cs="Times New Roman"/>
        </w:rPr>
        <w:t>根据预算绩效管理要求，我部对 202</w:t>
      </w:r>
      <w:r>
        <w:rPr>
          <w:rFonts w:hint="eastAsia" w:ascii="Times New Roman" w:hAnsi="Times New Roman" w:cs="Times New Roman"/>
          <w:lang w:val="en-US" w:eastAsia="zh-CN"/>
        </w:rPr>
        <w:t>3</w:t>
      </w:r>
      <w:r>
        <w:rPr>
          <w:rFonts w:hint="eastAsia" w:ascii="Times New Roman" w:hAnsi="Times New Roman" w:cs="Times New Roman"/>
        </w:rPr>
        <w:t xml:space="preserve"> 年度一般公共预算项目支出全面开展绩效自评，共涉及</w:t>
      </w:r>
      <w:r>
        <w:rPr>
          <w:rFonts w:hint="eastAsia" w:ascii="Times New Roman" w:hAnsi="Times New Roman" w:cs="Times New Roman"/>
          <w:lang w:val="en-US" w:eastAsia="zh-CN"/>
        </w:rPr>
        <w:t>5</w:t>
      </w:r>
      <w:r>
        <w:rPr>
          <w:rFonts w:hint="eastAsia" w:ascii="Times New Roman" w:hAnsi="Times New Roman" w:cs="Times New Roman"/>
        </w:rPr>
        <w:t>个项目，</w:t>
      </w:r>
      <w:r>
        <w:rPr>
          <w:rFonts w:hint="eastAsia" w:ascii="Times New Roman" w:hAnsi="Times New Roman" w:cs="Times New Roman"/>
          <w:lang w:eastAsia="zh-CN"/>
        </w:rPr>
        <w:t>资金</w:t>
      </w:r>
      <w:r>
        <w:rPr>
          <w:rFonts w:hint="eastAsia" w:ascii="Times New Roman" w:hAnsi="Times New Roman" w:cs="Times New Roman"/>
          <w:lang w:val="en-US" w:eastAsia="zh-CN"/>
        </w:rPr>
        <w:t>1760.39万元，</w:t>
      </w:r>
      <w:r>
        <w:rPr>
          <w:rFonts w:hint="eastAsia" w:ascii="Times New Roman" w:hAnsi="Times New Roman" w:cs="Times New Roman"/>
        </w:rPr>
        <w:t>占一般公共预算项目支出预算总额的 100%。从评价情况看，各项目预算编制科学，立项程序规范，预算执行率良好，项目在实施过程中能严格执行有关制度规定，项目的投入、产出、效果符合预期目标，有较好的可持续性和社会效益。</w:t>
      </w:r>
    </w:p>
    <w:p w14:paraId="624B1EC7">
      <w:pPr>
        <w:bidi w:val="0"/>
        <w:ind w:firstLine="640" w:firstLineChars="200"/>
        <w:rPr>
          <w:rFonts w:hint="eastAsia" w:ascii="仿宋" w:hAnsi="仿宋" w:eastAsia="仿宋" w:cs="仿宋"/>
          <w:lang w:val="en-US" w:eastAsia="zh-CN"/>
        </w:rPr>
      </w:pPr>
      <w:r>
        <w:rPr>
          <w:rFonts w:hint="eastAsia" w:ascii="Times New Roman" w:hAnsi="Times New Roman" w:cs="Times New Roman"/>
        </w:rPr>
        <w:t>组织开展整体支出绩效评价，从评价情况来看，部门整体支出绩效管理体系规范，资金管理制度健全，项目在计划期间内基本按目标完成，年度各项重点工作完成情况良好，绩效评价结果为</w:t>
      </w:r>
      <w:r>
        <w:rPr>
          <w:rFonts w:hint="eastAsia" w:ascii="仿宋" w:hAnsi="仿宋" w:eastAsia="仿宋" w:cs="仿宋"/>
        </w:rPr>
        <w:t>优秀</w:t>
      </w:r>
      <w:r>
        <w:rPr>
          <w:rFonts w:hint="eastAsia" w:ascii="仿宋" w:hAnsi="仿宋" w:eastAsia="仿宋" w:cs="仿宋"/>
          <w:lang w:eastAsia="zh-CN"/>
        </w:rPr>
        <w:t>。</w:t>
      </w:r>
    </w:p>
    <w:p w14:paraId="7683F68A">
      <w:pPr>
        <w:numPr>
          <w:ilvl w:val="0"/>
          <w:numId w:val="2"/>
        </w:num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部门决算中项目绩效自评结果</w:t>
      </w:r>
    </w:p>
    <w:p w14:paraId="721C0E30">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本部门今年在部门决算中反映所有项目绩效自评结果</w:t>
      </w:r>
      <w:r>
        <w:rPr>
          <w:rFonts w:hint="eastAsia" w:ascii="仿宋_GB2312" w:hAnsi="仿宋" w:cs="仿宋"/>
          <w:sz w:val="32"/>
          <w:szCs w:val="32"/>
          <w:lang w:eastAsia="zh-CN"/>
        </w:rPr>
        <w:t>为优秀</w:t>
      </w:r>
      <w:r>
        <w:rPr>
          <w:rFonts w:hint="eastAsia" w:ascii="仿宋_GB2312" w:hAnsi="仿宋" w:eastAsia="仿宋_GB2312" w:cs="仿宋"/>
          <w:sz w:val="32"/>
          <w:szCs w:val="32"/>
        </w:rPr>
        <w:t>。</w:t>
      </w:r>
    </w:p>
    <w:p w14:paraId="082F9B25">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1.精神文明创建、未成年人思想道德建设工作经费项目绩效自评综述：全年预算数为</w:t>
      </w:r>
      <w:r>
        <w:rPr>
          <w:rFonts w:hint="eastAsia" w:ascii="仿宋" w:hAnsi="仿宋" w:eastAsia="仿宋" w:cs="仿宋"/>
          <w:sz w:val="32"/>
          <w:szCs w:val="32"/>
          <w:lang w:val="en-US" w:eastAsia="zh-CN"/>
        </w:rPr>
        <w:t>166.64</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166.12</w:t>
      </w:r>
      <w:r>
        <w:rPr>
          <w:rFonts w:hint="eastAsia" w:ascii="仿宋" w:hAnsi="仿宋" w:eastAsia="仿宋" w:cs="仿宋"/>
          <w:sz w:val="32"/>
          <w:szCs w:val="32"/>
        </w:rPr>
        <w:t>万元，完成预算的9</w:t>
      </w:r>
      <w:r>
        <w:rPr>
          <w:rFonts w:hint="eastAsia" w:ascii="仿宋" w:hAnsi="仿宋" w:eastAsia="仿宋" w:cs="仿宋"/>
          <w:sz w:val="32"/>
          <w:szCs w:val="32"/>
          <w:lang w:val="en-US" w:eastAsia="zh-CN"/>
        </w:rPr>
        <w:t>9.92</w:t>
      </w:r>
      <w:r>
        <w:rPr>
          <w:rFonts w:hint="eastAsia" w:ascii="仿宋" w:hAnsi="仿宋" w:eastAsia="仿宋" w:cs="仿宋"/>
          <w:sz w:val="32"/>
          <w:szCs w:val="32"/>
        </w:rPr>
        <w:t>%。主要产出和效果：</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襄阳荣获新一届期湖北省文明城市称号。</w:t>
      </w:r>
      <w:r>
        <w:rPr>
          <w:rFonts w:hint="eastAsia" w:ascii="仿宋" w:hAnsi="仿宋" w:eastAsia="仿宋" w:cs="仿宋"/>
          <w:sz w:val="32"/>
          <w:szCs w:val="32"/>
          <w:lang w:val="en-US" w:eastAsia="zh-CN"/>
        </w:rPr>
        <w:t>(2)新一届期省级文明村镇、文明单位、文明校园、文明家庭数量稳中有进。坚持创文固卫一起抓，推动文明城市创建常态长效。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）全年开展青少年主题教育活动</w:t>
      </w:r>
      <w:r>
        <w:rPr>
          <w:rFonts w:hint="eastAsia" w:ascii="仿宋" w:hAnsi="仿宋" w:eastAsia="仿宋" w:cs="仿宋"/>
          <w:sz w:val="32"/>
          <w:szCs w:val="32"/>
          <w:lang w:val="en-US" w:eastAsia="zh-CN"/>
        </w:rPr>
        <w:t>13次。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全域推广“时间存折”志愿服务品牌，注册志愿者超过100万，印发“时间存折”</w:t>
      </w:r>
      <w:r>
        <w:rPr>
          <w:rFonts w:hint="eastAsia" w:ascii="仿宋" w:hAnsi="仿宋" w:eastAsia="仿宋" w:cs="仿宋"/>
          <w:sz w:val="32"/>
          <w:szCs w:val="32"/>
          <w:lang w:val="en-US" w:eastAsia="zh-CN"/>
        </w:rPr>
        <w:t>100</w:t>
      </w:r>
      <w:r>
        <w:rPr>
          <w:rFonts w:hint="eastAsia" w:ascii="仿宋" w:hAnsi="仿宋" w:eastAsia="仿宋" w:cs="仿宋"/>
          <w:sz w:val="32"/>
          <w:szCs w:val="32"/>
        </w:rPr>
        <w:t>余万个，开展志愿服务时间</w:t>
      </w:r>
      <w:r>
        <w:rPr>
          <w:rFonts w:hint="eastAsia" w:ascii="仿宋" w:hAnsi="仿宋" w:eastAsia="仿宋" w:cs="仿宋"/>
          <w:sz w:val="32"/>
          <w:szCs w:val="32"/>
          <w:lang w:val="en-US" w:eastAsia="zh-CN"/>
        </w:rPr>
        <w:t>1005</w:t>
      </w:r>
      <w:r>
        <w:rPr>
          <w:rFonts w:hint="eastAsia" w:ascii="仿宋" w:hAnsi="仿宋" w:eastAsia="仿宋" w:cs="仿宋"/>
          <w:sz w:val="32"/>
          <w:szCs w:val="32"/>
        </w:rPr>
        <w:t>万小时。发现的问题：社会文明程度等指标可量化程度低，难以有效评价。下一步改进的措施：对定性指标要详细描述考核标准，确保指标可量化、可考评。</w:t>
      </w:r>
    </w:p>
    <w:p w14:paraId="4AF5FF36">
      <w:pPr>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媒地战略合作、媒体工作站补助绩效自评综述：全年预算数为512万元，执行数为510.26万元，完成预算的99.6%。主要产出和效果：一是聚焦主题主线，精心策划做好重大主题新闻报道5次以上。在央视、湖北广播电视台等8个主流报纸、电视刊播涉襄重要稿件3185篇(条、次)，取得“两天9上央视”“三天5上央视”佳绩，央视《新闻联播》10月11日一晚两条襄阳报道创历史。二对外讲好襄阳故事，《襄阳，等你回家》短视频在美国纽约时代广场等7个海内外城市大屏高频次滚动播出，新华社Facebook账号转发《诗画襄阳 “襄”当精彩》图文稿件，阅读量超过1.5亿次，联合中央广电总台亚非中心拍摄制作的8集农业纪录片《襄阳四季》在近10个国家的20多家电视台播出，全球阅览量超过2亿次。发现的问题：考核指标体系不够全面，该项目涉及业务广，部分指标针对性不强，实际考评难度大。下一步改进的措施：业务科室紧紧围绕职能职责和下一年度工作计划，全面梳理各项重点工作，采取定量和定性相结合的办法，对项目绩效目标和指标进行认真研究和论证，确保各项目标和指标指向明确、合理可行，可量化、可实现、可监控、可考评。</w:t>
      </w:r>
    </w:p>
    <w:p w14:paraId="7644015B">
      <w:pPr>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宣传文化发展专项资金项目绩效自评综述：全年预算数为730万元，执行数为729.59万元，完成预算的99.94%。主要产出和效果：一是管理和运营好襄阳宣传网和“襄宣在岘”微信公众号，做好学习强国平台的供稿和审稿工作；二统筹组织市县媒体做好“深入学习宣传贯彻党的二十大精神”、作风建设‘实干’年、“优化营商环境”、“加快推进襄阳都市圈高质量发展”、“市域社会治理现代化”等二十余项重大主题宣传，举办市政府新闻发布会25场，舆论引导能力全面提升。三是推出“襄理襄情”理论微宣讲作品24篇（部），举办“襄理襄情”理论微宣讲大赛，线上线下收听收看超过百万人次。2个理论集体、3名个人、2篇宣讲报告、1部宣讲微视频获省委宣传部、省委讲师团通报表扬。四开展社会主义核心价值观教育实践活动2000多场，线上线下覆盖群众50多万人次。开展2023年“书香溢襄阳”全民阅读活动，编印了《襄阳古诗词100首》；五是确保农村公益电影放映场次达到每村每月一次；六是对口村帮扶村脱贫攻坚工作达标率达100%；七是常态化选树推荐先进典型，2人入选第八批全国岗位学雷锋标兵，2人（组）入选第八批全省岗位学雷锋标兵、学雷锋活动示范点，7人（组）入选“荆楚楷模”，2人入选“中国好人”、3人入选“湖北好人”，1人入选湖北省新时代好少年。发现的问题：项目经费的拨付及时性不强，易导致项目启动时间滞后，项目实施时间紧张，影响实施效果。下一步改进的措施：完善工作方案和经费拨付计划，针对重要时间节点，提前制定计划安排表，做到经费划拨与项目开展无缝对接，切实发挥专项经费的有效保障作用。</w:t>
      </w:r>
    </w:p>
    <w:p w14:paraId="0A92352A">
      <w:pPr>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襄阳论坛中心组理论学习文化产业工作组织指导工作专项绩效自评综述：全年预算数75.48万元，预算执行数75.48万元，完成预算的100%。主要产出和效果：一是组织市委中心组学习22次，举办市委常委会学习贯彻习近平新时代中国特色社会主义思想主题教育读书班，实现集中学习与自学有效结合。二是开展学习贯彻党的二十大精神“十讲十进”大宣讲活动，组建“两团多队”宣讲队伍1861支，开展宣讲1.2万余场，受众200多万人次。三是大力支持文化企业发展壮大，全市规上文化企业数量382家，比上年同期净增27家，实现营业收入208亿元。文化市场主体培育成效明显，全市“五经普”文化法人单位清查20711个，相比“四经普”单位数量增长135.54%，总量位居全省第二；全市在湖北文化产业网和文化产业项目库入库项目1588个，入库企业5439个。发现的问题及原因：无。下一步改进措施：无。</w:t>
      </w:r>
    </w:p>
    <w:p w14:paraId="6D95A7D9">
      <w:pPr>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文艺精品生产专项资金项目绩效自评综述：全年预算数230.04万元，预算执行数230.01万元，完成预算的99.98%。主要产出和效果：实施文艺作品质量提升工程，重点打造襄阳花鼓戏《羊祜大将军》、南漳花鼓戏《水镜先生》、湖北越调《百里丹渠》等作品。加强文艺精品传播推广，谷城县湖北越调《滚灯谣》获第十届黄河戏剧节最佳剧目奖等6个单项奖，广播剧《幸福协奏曲》获湖北省主题原创网络视听作品展播大赛最佳作品奖。深入实施文化惠民工程，开展荆楚“红色文艺轻骑兵”活动1460余场，放映农村公益电影2.5万余场。发现的问题及原因：无。下一步改进措施：无。</w:t>
      </w:r>
    </w:p>
    <w:p w14:paraId="13269FC8">
      <w:pPr>
        <w:spacing w:line="560" w:lineRule="exact"/>
        <w:ind w:firstLine="640"/>
        <w:rPr>
          <w:rFonts w:hint="eastAsia" w:ascii="楷体_GB2312" w:hAnsi="楷体_GB2312" w:eastAsia="楷体_GB2312" w:cs="楷体_GB2312"/>
          <w:bCs/>
          <w:sz w:val="32"/>
          <w:szCs w:val="32"/>
          <w:lang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rPr>
        <w:t>绩效评价结果应用情况</w:t>
      </w:r>
      <w:r>
        <w:rPr>
          <w:rFonts w:hint="eastAsia" w:ascii="楷体_GB2312" w:hAnsi="楷体_GB2312" w:eastAsia="楷体_GB2312" w:cs="楷体_GB2312"/>
          <w:bCs/>
          <w:sz w:val="32"/>
          <w:szCs w:val="32"/>
          <w:lang w:eastAsia="zh-CN"/>
        </w:rPr>
        <w:t>。</w:t>
      </w:r>
    </w:p>
    <w:p w14:paraId="0A97B12C">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1.部门绩效评价结果应用情况</w:t>
      </w:r>
    </w:p>
    <w:p w14:paraId="48833582">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一是预算绩效管理覆盖所有项目资金，贯穿预算管理全过程，做到花钱必问效、无效必问责。二是进一步完善部机关各类资金管理办法，加强专项资金管理。</w:t>
      </w:r>
    </w:p>
    <w:p w14:paraId="33AFE53F">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2.部门绩效评价结果拟应用情况</w:t>
      </w:r>
    </w:p>
    <w:p w14:paraId="5AE00A04">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一是优化绩效指标。紧紧围绕部机关职能职责和年度工作要点，进一步梳理工作重点，科学设置绩效指标体系，设置合理、可考核的绩效指标，提炼出最能反映项目支出目标预期实现程度的关键性指标，确保预算项目绩效评价能为部机关工作重点考核提供参考。二是进一步提高预算编制水平，强化预算刚性约束，推进绩效管理与预算管理紧密结合，加强业务工作与预算安排统筹管理，做到统筹兼顾，保障重点，加强绩效评价结果应用，建立健全预算绩效评价结果与预算安排的激励约束机制。</w:t>
      </w:r>
    </w:p>
    <w:p w14:paraId="21BD8B98">
      <w:pPr>
        <w:numPr>
          <w:ilvl w:val="0"/>
          <w:numId w:val="3"/>
        </w:numPr>
        <w:spacing w:line="560" w:lineRule="exact"/>
        <w:ind w:firstLine="64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财政专项支出、专项转移支付支出</w:t>
      </w:r>
    </w:p>
    <w:p w14:paraId="18A1E77F">
      <w:pPr>
        <w:numPr>
          <w:ilvl w:val="0"/>
          <w:numId w:val="0"/>
        </w:numPr>
        <w:spacing w:line="560" w:lineRule="exact"/>
        <w:rPr>
          <w:rFonts w:hint="eastAsia" w:ascii="仿宋" w:hAnsi="仿宋" w:eastAsia="仿宋" w:cs="仿宋"/>
          <w:b w:val="0"/>
          <w:bCs w:val="0"/>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val="0"/>
          <w:bCs w:val="0"/>
          <w:sz w:val="32"/>
          <w:szCs w:val="32"/>
          <w:lang w:val="en-US" w:eastAsia="zh-CN"/>
        </w:rPr>
        <w:t xml:space="preserve"> </w:t>
      </w:r>
      <w:r>
        <w:rPr>
          <w:rFonts w:hint="eastAsia" w:ascii="仿宋" w:hAnsi="仿宋" w:eastAsia="仿宋" w:cs="仿宋"/>
          <w:b w:val="0"/>
          <w:bCs w:val="0"/>
          <w:sz w:val="32"/>
          <w:szCs w:val="32"/>
          <w:lang w:val="en-US" w:eastAsia="zh-CN"/>
        </w:rPr>
        <w:t>无相关情况</w:t>
      </w:r>
    </w:p>
    <w:p w14:paraId="0E8E8FBF">
      <w:pPr>
        <w:numPr>
          <w:ilvl w:val="0"/>
          <w:numId w:val="4"/>
        </w:numPr>
        <w:spacing w:line="560"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其他需要说明的情况</w:t>
      </w:r>
    </w:p>
    <w:p w14:paraId="69FB4CF5">
      <w:pPr>
        <w:numPr>
          <w:ilvl w:val="0"/>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无相关情况</w:t>
      </w:r>
    </w:p>
    <w:p w14:paraId="597FCCC1">
      <w:pPr>
        <w:spacing w:line="560"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7C33C125">
      <w:pPr>
        <w:pStyle w:val="7"/>
        <w:rPr>
          <w:rFonts w:hint="eastAsia" w:ascii="仿宋_GB2312" w:hAnsi="仿宋" w:eastAsia="仿宋_GB2312" w:cs="仿宋"/>
          <w:sz w:val="32"/>
          <w:szCs w:val="32"/>
        </w:rPr>
      </w:pPr>
      <w:r>
        <w:rPr>
          <w:rFonts w:hint="eastAsia" w:ascii="仿宋_GB2312" w:hAnsi="仿宋" w:eastAsia="仿宋_GB2312" w:cs="仿宋"/>
          <w:sz w:val="32"/>
          <w:szCs w:val="32"/>
        </w:rPr>
        <w:t>（一）财政拨款收入：指行政单位从同级财政部门取得的财政预算资金。</w:t>
      </w:r>
    </w:p>
    <w:p w14:paraId="5B4D982B">
      <w:pPr>
        <w:pStyle w:val="7"/>
        <w:rPr>
          <w:rFonts w:hint="eastAsia" w:ascii="仿宋_GB2312" w:hAnsi="仿宋" w:eastAsia="仿宋_GB2312" w:cs="仿宋"/>
          <w:sz w:val="32"/>
          <w:szCs w:val="32"/>
        </w:rPr>
      </w:pPr>
      <w:r>
        <w:rPr>
          <w:rFonts w:hint="eastAsia" w:ascii="仿宋_GB2312" w:hAnsi="仿宋" w:eastAsia="仿宋_GB2312" w:cs="仿宋"/>
          <w:sz w:val="32"/>
          <w:szCs w:val="32"/>
        </w:rPr>
        <w:t>（二）一般公共服务支出（201 类）：反映政府提供一般公共服务的支出。</w:t>
      </w:r>
    </w:p>
    <w:p w14:paraId="3A6A9381">
      <w:pPr>
        <w:pStyle w:val="7"/>
        <w:rPr>
          <w:rFonts w:hint="eastAsia" w:ascii="仿宋_GB2312" w:hAnsi="仿宋" w:eastAsia="仿宋_GB2312" w:cs="仿宋"/>
          <w:sz w:val="32"/>
          <w:szCs w:val="32"/>
        </w:rPr>
      </w:pPr>
      <w:r>
        <w:rPr>
          <w:rFonts w:hint="eastAsia" w:ascii="仿宋_GB2312" w:hAnsi="仿宋" w:eastAsia="仿宋_GB2312" w:cs="仿宋"/>
          <w:sz w:val="32"/>
          <w:szCs w:val="32"/>
        </w:rPr>
        <w:t>（三）宣传事务支出（20133 款）：反映各级宣传部门及相关机构的支出。</w:t>
      </w:r>
    </w:p>
    <w:p w14:paraId="0D2AD0A1">
      <w:pPr>
        <w:pStyle w:val="7"/>
        <w:rPr>
          <w:rFonts w:hint="eastAsia" w:ascii="仿宋_GB2312" w:hAnsi="仿宋" w:eastAsia="仿宋_GB2312" w:cs="仿宋"/>
          <w:sz w:val="32"/>
          <w:szCs w:val="32"/>
        </w:rPr>
      </w:pPr>
      <w:r>
        <w:rPr>
          <w:rFonts w:hint="eastAsia" w:ascii="仿宋_GB2312" w:hAnsi="仿宋" w:eastAsia="仿宋_GB2312" w:cs="仿宋"/>
          <w:sz w:val="32"/>
          <w:szCs w:val="32"/>
        </w:rPr>
        <w:t>（四）新闻出版电影支出（</w:t>
      </w:r>
      <w:r>
        <w:rPr>
          <w:rFonts w:hint="eastAsia" w:ascii="仿宋" w:hAnsi="仿宋" w:eastAsia="仿宋" w:cs="仿宋"/>
          <w:sz w:val="32"/>
          <w:szCs w:val="32"/>
        </w:rPr>
        <w:t>20706款</w:t>
      </w:r>
      <w:r>
        <w:rPr>
          <w:rFonts w:hint="eastAsia" w:ascii="仿宋_GB2312" w:hAnsi="仿宋" w:eastAsia="仿宋_GB2312" w:cs="仿宋"/>
          <w:sz w:val="32"/>
          <w:szCs w:val="32"/>
        </w:rPr>
        <w:t>）：反映各级新闻出版电影方面的支出。</w:t>
      </w:r>
    </w:p>
    <w:p w14:paraId="164814CF">
      <w:pPr>
        <w:pStyle w:val="7"/>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eastAsia="仿宋_GB2312" w:cs="仿宋"/>
          <w:sz w:val="32"/>
          <w:szCs w:val="32"/>
          <w:lang w:eastAsia="zh-CN"/>
        </w:rPr>
        <w:t>五</w:t>
      </w:r>
      <w:r>
        <w:rPr>
          <w:rFonts w:hint="eastAsia" w:ascii="仿宋_GB2312" w:hAnsi="仿宋" w:eastAsia="仿宋_GB2312" w:cs="仿宋"/>
          <w:sz w:val="32"/>
          <w:szCs w:val="32"/>
        </w:rPr>
        <w:t>）社会保障和就业支出（208 类）：反映政府在社会保障与就业方面的支出。有关事项包括人力资源和社会保障管理事务、民政管理事务、补充全国社会保障基金、行政事业单位离退休、企业改革补助、就业补助、抚恤、退役安置、社会福利、残疾人事业、自然灾害生活救助、红十字事业、最低生活保障、临时救助、特困人员救助供养、补充道路交通事故社会救助基金、其他生活救助、财政对基本养老保险基金的补助、财政对其他社会保险基金的补助、其他社会保障和就业支出等。</w:t>
      </w:r>
    </w:p>
    <w:p w14:paraId="6D0F97D5">
      <w:pPr>
        <w:pStyle w:val="7"/>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eastAsia="仿宋_GB2312" w:cs="仿宋"/>
          <w:sz w:val="32"/>
          <w:szCs w:val="32"/>
          <w:lang w:eastAsia="zh-CN"/>
        </w:rPr>
        <w:t>六</w:t>
      </w:r>
      <w:r>
        <w:rPr>
          <w:rFonts w:hint="eastAsia" w:ascii="仿宋_GB2312" w:hAnsi="仿宋" w:eastAsia="仿宋_GB2312" w:cs="仿宋"/>
          <w:sz w:val="32"/>
          <w:szCs w:val="32"/>
        </w:rPr>
        <w:t>）行政事业单位离退休支出（20805 款）：反映用于行政事业单位离退休方面的支出。</w:t>
      </w:r>
    </w:p>
    <w:p w14:paraId="55ED9F0C">
      <w:pPr>
        <w:pStyle w:val="7"/>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eastAsia="仿宋_GB2312" w:cs="仿宋"/>
          <w:sz w:val="32"/>
          <w:szCs w:val="32"/>
          <w:lang w:eastAsia="zh-CN"/>
        </w:rPr>
        <w:t>七</w:t>
      </w:r>
      <w:r>
        <w:rPr>
          <w:rFonts w:hint="eastAsia" w:ascii="仿宋_GB2312" w:hAnsi="仿宋" w:eastAsia="仿宋_GB2312" w:cs="仿宋"/>
          <w:sz w:val="32"/>
          <w:szCs w:val="32"/>
        </w:rPr>
        <w:t>）医疗卫生与计划生育支出（210 类）：反映政府医疗卫生与计划生育管理方面的支出。</w:t>
      </w:r>
    </w:p>
    <w:p w14:paraId="7FAEE12F">
      <w:pPr>
        <w:pStyle w:val="7"/>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eastAsia="仿宋_GB2312" w:cs="仿宋"/>
          <w:sz w:val="32"/>
          <w:szCs w:val="32"/>
          <w:lang w:eastAsia="zh-CN"/>
        </w:rPr>
        <w:t>八</w:t>
      </w:r>
      <w:r>
        <w:rPr>
          <w:rFonts w:hint="eastAsia" w:ascii="仿宋_GB2312" w:hAnsi="仿宋" w:eastAsia="仿宋_GB2312" w:cs="仿宋"/>
          <w:sz w:val="32"/>
          <w:szCs w:val="32"/>
        </w:rPr>
        <w:t>）行政事业单位医疗支出（21011 款）：反映行政事业单位医疗方面的支出。</w:t>
      </w:r>
    </w:p>
    <w:p w14:paraId="5F76FC5D">
      <w:pPr>
        <w:pStyle w:val="7"/>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eastAsia="仿宋_GB2312" w:cs="仿宋"/>
          <w:sz w:val="32"/>
          <w:szCs w:val="32"/>
          <w:lang w:eastAsia="zh-CN"/>
        </w:rPr>
        <w:t>九</w:t>
      </w:r>
      <w:r>
        <w:rPr>
          <w:rFonts w:hint="eastAsia" w:ascii="仿宋_GB2312" w:hAnsi="仿宋" w:eastAsia="仿宋_GB2312" w:cs="仿宋"/>
          <w:sz w:val="32"/>
          <w:szCs w:val="32"/>
        </w:rPr>
        <w:t>）住房保障支出（221 类）：集中反映政府用于住房方面的支出。</w:t>
      </w:r>
    </w:p>
    <w:p w14:paraId="004CD096">
      <w:pPr>
        <w:pStyle w:val="7"/>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eastAsia="仿宋_GB2312" w:cs="仿宋"/>
          <w:sz w:val="32"/>
          <w:szCs w:val="32"/>
          <w:lang w:eastAsia="zh-CN"/>
        </w:rPr>
        <w:t>十</w:t>
      </w:r>
      <w:r>
        <w:rPr>
          <w:rFonts w:hint="eastAsia" w:ascii="仿宋_GB2312" w:hAnsi="仿宋" w:eastAsia="仿宋_GB2312" w:cs="仿宋"/>
          <w:sz w:val="32"/>
          <w:szCs w:val="32"/>
        </w:rPr>
        <w:t>）住房改革支出（22102 款）：反映行政事业单位用财政拨款资金和其他资金等安排的住房改革支出。</w:t>
      </w:r>
    </w:p>
    <w:p w14:paraId="772AF370">
      <w:pPr>
        <w:pStyle w:val="7"/>
        <w:rPr>
          <w:rFonts w:hint="eastAsia" w:ascii="仿宋_GB2312" w:hAnsi="仿宋" w:eastAsia="仿宋_GB2312" w:cs="仿宋"/>
          <w:sz w:val="32"/>
          <w:szCs w:val="32"/>
        </w:rPr>
      </w:pPr>
      <w:r>
        <w:rPr>
          <w:rFonts w:hint="eastAsia" w:ascii="仿宋_GB2312" w:hAnsi="仿宋" w:eastAsia="仿宋_GB2312" w:cs="仿宋"/>
          <w:sz w:val="32"/>
          <w:szCs w:val="32"/>
        </w:rPr>
        <w:t>（十</w:t>
      </w:r>
      <w:r>
        <w:rPr>
          <w:rFonts w:hint="eastAsia" w:ascii="仿宋_GB2312" w:eastAsia="仿宋_GB2312" w:cs="仿宋"/>
          <w:sz w:val="32"/>
          <w:szCs w:val="32"/>
          <w:lang w:eastAsia="zh-CN"/>
        </w:rPr>
        <w:t>一</w:t>
      </w:r>
      <w:r>
        <w:rPr>
          <w:rFonts w:hint="eastAsia" w:ascii="仿宋_GB2312" w:hAnsi="仿宋" w:eastAsia="仿宋_GB2312" w:cs="仿宋"/>
          <w:sz w:val="32"/>
          <w:szCs w:val="32"/>
        </w:rPr>
        <w:t>）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14:paraId="148CAF7D">
      <w:pPr>
        <w:pStyle w:val="7"/>
        <w:rPr>
          <w:rFonts w:hint="eastAsia" w:ascii="仿宋_GB2312" w:hAnsi="仿宋" w:eastAsia="仿宋_GB2312" w:cs="仿宋"/>
          <w:sz w:val="32"/>
          <w:szCs w:val="32"/>
        </w:rPr>
      </w:pPr>
      <w:r>
        <w:rPr>
          <w:rFonts w:hint="eastAsia" w:ascii="仿宋_GB2312" w:hAnsi="仿宋" w:eastAsia="仿宋_GB2312" w:cs="仿宋"/>
          <w:sz w:val="32"/>
          <w:szCs w:val="32"/>
        </w:rPr>
        <w:t>（十</w:t>
      </w:r>
      <w:r>
        <w:rPr>
          <w:rFonts w:hint="eastAsia" w:ascii="仿宋_GB2312" w:eastAsia="仿宋_GB2312" w:cs="仿宋"/>
          <w:sz w:val="32"/>
          <w:szCs w:val="32"/>
          <w:lang w:eastAsia="zh-CN"/>
        </w:rPr>
        <w:t>二</w:t>
      </w:r>
      <w:r>
        <w:rPr>
          <w:rFonts w:hint="eastAsia" w:ascii="仿宋_GB2312" w:hAnsi="仿宋" w:eastAsia="仿宋_GB2312" w:cs="仿宋"/>
          <w:sz w:val="32"/>
          <w:szCs w:val="32"/>
        </w:rPr>
        <w:t>）项目支出：指单位为完成特定行政任务或事业发展目标，在基本支出之外发生的用财政专户管理资金安排的各项支出。</w:t>
      </w:r>
    </w:p>
    <w:p w14:paraId="53A80547">
      <w:pPr>
        <w:pStyle w:val="7"/>
        <w:rPr>
          <w:rFonts w:hint="eastAsia" w:ascii="仿宋_GB2312" w:hAnsi="仿宋" w:eastAsia="仿宋_GB2312" w:cs="仿宋"/>
          <w:sz w:val="32"/>
          <w:szCs w:val="32"/>
        </w:rPr>
      </w:pPr>
      <w:r>
        <w:rPr>
          <w:rFonts w:hint="eastAsia" w:ascii="仿宋_GB2312" w:hAnsi="仿宋" w:eastAsia="仿宋_GB2312" w:cs="仿宋"/>
          <w:sz w:val="32"/>
          <w:szCs w:val="32"/>
        </w:rPr>
        <w:t>（十</w:t>
      </w:r>
      <w:r>
        <w:rPr>
          <w:rFonts w:hint="eastAsia" w:ascii="仿宋_GB2312" w:eastAsia="仿宋_GB2312" w:cs="仿宋"/>
          <w:sz w:val="32"/>
          <w:szCs w:val="32"/>
          <w:lang w:eastAsia="zh-CN"/>
        </w:rPr>
        <w:t>三</w:t>
      </w:r>
      <w:r>
        <w:rPr>
          <w:rFonts w:hint="eastAsia" w:ascii="仿宋_GB2312" w:hAnsi="仿宋" w:eastAsia="仿宋_GB2312" w:cs="仿宋"/>
          <w:sz w:val="32"/>
          <w:szCs w:val="32"/>
        </w:rPr>
        <w:t>）“三公”经费：按照有关规定，“三公”经费包括因公出国（境）费、公务接待费、公务用车购置及运行费。</w:t>
      </w:r>
    </w:p>
    <w:p w14:paraId="38062F02">
      <w:pPr>
        <w:pStyle w:val="7"/>
        <w:rPr>
          <w:rFonts w:hint="eastAsia" w:ascii="仿宋_GB2312" w:hAnsi="仿宋" w:eastAsia="仿宋_GB2312" w:cs="仿宋"/>
          <w:sz w:val="32"/>
          <w:szCs w:val="32"/>
        </w:rPr>
      </w:pPr>
      <w:r>
        <w:rPr>
          <w:rFonts w:hint="eastAsia" w:ascii="仿宋_GB2312" w:hAnsi="仿宋" w:eastAsia="仿宋_GB2312" w:cs="仿宋"/>
          <w:sz w:val="32"/>
          <w:szCs w:val="32"/>
        </w:rPr>
        <w:t>（十</w:t>
      </w:r>
      <w:r>
        <w:rPr>
          <w:rFonts w:hint="eastAsia" w:ascii="仿宋_GB2312" w:eastAsia="仿宋_GB2312" w:cs="仿宋"/>
          <w:sz w:val="32"/>
          <w:szCs w:val="32"/>
          <w:lang w:eastAsia="zh-CN"/>
        </w:rPr>
        <w:t>四</w:t>
      </w:r>
      <w:r>
        <w:rPr>
          <w:rFonts w:hint="eastAsia" w:ascii="仿宋_GB2312" w:hAnsi="仿宋" w:eastAsia="仿宋_GB2312" w:cs="仿宋"/>
          <w:sz w:val="32"/>
          <w:szCs w:val="32"/>
        </w:rPr>
        <w:t>）因公出国（境）费：指单位公务出国（境）的国际旅费、国外城市间交通费、住宿费、伙食费、培训费、公杂费等支出。</w:t>
      </w:r>
    </w:p>
    <w:p w14:paraId="7F7609A3">
      <w:pPr>
        <w:pStyle w:val="7"/>
        <w:rPr>
          <w:rFonts w:hint="eastAsia" w:ascii="仿宋_GB2312" w:hAnsi="仿宋" w:eastAsia="仿宋_GB2312" w:cs="仿宋"/>
          <w:sz w:val="32"/>
          <w:szCs w:val="32"/>
        </w:rPr>
      </w:pPr>
      <w:r>
        <w:rPr>
          <w:rFonts w:hint="eastAsia" w:ascii="仿宋_GB2312" w:hAnsi="仿宋" w:eastAsia="仿宋_GB2312" w:cs="仿宋"/>
          <w:sz w:val="32"/>
          <w:szCs w:val="32"/>
        </w:rPr>
        <w:t>（十</w:t>
      </w:r>
      <w:r>
        <w:rPr>
          <w:rFonts w:hint="eastAsia" w:ascii="仿宋_GB2312" w:eastAsia="仿宋_GB2312" w:cs="仿宋"/>
          <w:sz w:val="32"/>
          <w:szCs w:val="32"/>
          <w:lang w:eastAsia="zh-CN"/>
        </w:rPr>
        <w:t>五</w:t>
      </w:r>
      <w:r>
        <w:rPr>
          <w:rFonts w:hint="eastAsia" w:ascii="仿宋_GB2312" w:hAnsi="仿宋" w:eastAsia="仿宋_GB2312" w:cs="仿宋"/>
          <w:sz w:val="32"/>
          <w:szCs w:val="32"/>
        </w:rPr>
        <w:t>）公务接待费：指单位按规定开支的各类公务接待（含外宾接待）费用。</w:t>
      </w:r>
    </w:p>
    <w:p w14:paraId="2AA5E953">
      <w:pPr>
        <w:pStyle w:val="7"/>
        <w:rPr>
          <w:rFonts w:hint="eastAsia" w:ascii="仿宋_GB2312" w:hAnsi="仿宋" w:eastAsia="仿宋_GB2312" w:cs="仿宋"/>
          <w:sz w:val="32"/>
          <w:szCs w:val="32"/>
        </w:rPr>
      </w:pPr>
      <w:r>
        <w:rPr>
          <w:rFonts w:hint="eastAsia" w:ascii="仿宋_GB2312" w:hAnsi="仿宋" w:eastAsia="仿宋_GB2312" w:cs="仿宋"/>
          <w:sz w:val="32"/>
          <w:szCs w:val="32"/>
        </w:rPr>
        <w:t>（十</w:t>
      </w:r>
      <w:r>
        <w:rPr>
          <w:rFonts w:hint="eastAsia" w:ascii="仿宋_GB2312" w:eastAsia="仿宋_GB2312" w:cs="仿宋"/>
          <w:sz w:val="32"/>
          <w:szCs w:val="32"/>
          <w:lang w:eastAsia="zh-CN"/>
        </w:rPr>
        <w:t>六</w:t>
      </w:r>
      <w:r>
        <w:rPr>
          <w:rFonts w:hint="eastAsia" w:ascii="仿宋_GB2312" w:hAnsi="仿宋" w:eastAsia="仿宋_GB2312" w:cs="仿宋"/>
          <w:sz w:val="32"/>
          <w:szCs w:val="32"/>
        </w:rPr>
        <w:t>）公务用车购置及运行费：指单位公务用车车辆购置支出（含车辆购置税）及按规定保留的公务用车租用费、燃料费、维修费、过桥过路费、保险费、安全奖励费用等支出。</w:t>
      </w:r>
    </w:p>
    <w:p w14:paraId="42F3D8E1">
      <w:pPr>
        <w:pStyle w:val="7"/>
        <w:rPr>
          <w:rFonts w:hint="eastAsia" w:ascii="仿宋_GB2312" w:hAnsi="仿宋" w:eastAsia="仿宋_GB2312" w:cs="仿宋"/>
          <w:sz w:val="32"/>
          <w:szCs w:val="32"/>
        </w:rPr>
      </w:pPr>
    </w:p>
    <w:p w14:paraId="661C6779">
      <w:pPr>
        <w:pStyle w:val="7"/>
        <w:rPr>
          <w:rFonts w:hint="eastAsia" w:ascii="仿宋_GB2312" w:hAnsi="仿宋" w:eastAsia="仿宋_GB2312" w:cs="仿宋"/>
          <w:sz w:val="32"/>
          <w:szCs w:val="32"/>
        </w:rPr>
      </w:pPr>
    </w:p>
    <w:p w14:paraId="59664E12">
      <w:pPr>
        <w:pStyle w:val="7"/>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第六部分  附件</w:t>
      </w:r>
    </w:p>
    <w:p w14:paraId="17DE0CB8">
      <w:pPr>
        <w:pStyle w:val="7"/>
        <w:ind w:left="0" w:leftChars="0" w:firstLine="0" w:firstLineChars="0"/>
        <w:rPr>
          <w:rFonts w:hint="eastAsia" w:ascii="黑体" w:hAnsi="黑体" w:eastAsia="黑体" w:cs="黑体"/>
          <w:sz w:val="32"/>
          <w:szCs w:val="32"/>
          <w:lang w:val="en-US" w:eastAsia="zh-CN"/>
        </w:rPr>
      </w:pPr>
    </w:p>
    <w:p w14:paraId="51C9D450">
      <w:pPr>
        <w:jc w:val="both"/>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2023年度中共襄阳市委宣传部部门整体绩效自评</w:t>
      </w:r>
    </w:p>
    <w:p w14:paraId="5A6832E8">
      <w:pPr>
        <w:jc w:val="center"/>
        <w:rPr>
          <w:rFonts w:ascii="仿宋" w:hAnsi="仿宋" w:eastAsia="仿宋" w:cs="Times New Roman"/>
          <w:sz w:val="32"/>
          <w:szCs w:val="32"/>
        </w:rPr>
      </w:pPr>
    </w:p>
    <w:p w14:paraId="2F6769FE">
      <w:pPr>
        <w:ind w:firstLine="640" w:firstLineChars="200"/>
        <w:rPr>
          <w:rFonts w:ascii="黑体" w:hAnsi="黑体" w:eastAsia="黑体" w:cs="Times New Roman"/>
          <w:sz w:val="32"/>
          <w:szCs w:val="32"/>
        </w:rPr>
      </w:pPr>
      <w:r>
        <w:rPr>
          <w:rFonts w:hint="eastAsia" w:ascii="黑体" w:hAnsi="黑体" w:eastAsia="黑体" w:cs="宋体"/>
          <w:sz w:val="32"/>
          <w:szCs w:val="32"/>
          <w:lang w:eastAsia="zh-CN"/>
        </w:rPr>
        <w:t>（一）</w:t>
      </w:r>
      <w:r>
        <w:rPr>
          <w:rFonts w:hint="eastAsia" w:ascii="黑体" w:hAnsi="黑体" w:eastAsia="黑体" w:cs="宋体"/>
          <w:sz w:val="32"/>
          <w:szCs w:val="32"/>
        </w:rPr>
        <w:t>自评结论</w:t>
      </w:r>
    </w:p>
    <w:p w14:paraId="725C081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部门整体绩效自评得分</w:t>
      </w:r>
    </w:p>
    <w:p w14:paraId="29EE2B5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98</w:t>
      </w:r>
      <w:r>
        <w:rPr>
          <w:rFonts w:hint="eastAsia" w:ascii="仿宋" w:hAnsi="仿宋" w:eastAsia="仿宋" w:cs="仿宋"/>
          <w:sz w:val="32"/>
          <w:szCs w:val="32"/>
        </w:rPr>
        <w:t>分</w:t>
      </w:r>
    </w:p>
    <w:p w14:paraId="21A1AC4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部门整体绩效目标完成情况</w:t>
      </w:r>
    </w:p>
    <w:p w14:paraId="6ABD929F">
      <w:pPr>
        <w:ind w:firstLine="640" w:firstLineChars="200"/>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w:t>
      </w:r>
      <w:r>
        <w:rPr>
          <w:rFonts w:ascii="仿宋" w:hAnsi="仿宋" w:eastAsia="仿宋" w:cs="宋体"/>
          <w:sz w:val="32"/>
          <w:szCs w:val="32"/>
        </w:rPr>
        <w:t>执行率情况。</w:t>
      </w:r>
    </w:p>
    <w:p w14:paraId="6FD03656">
      <w:pPr>
        <w:ind w:firstLine="640" w:firstLineChars="200"/>
        <w:rPr>
          <w:rFonts w:ascii="仿宋" w:hAnsi="仿宋" w:eastAsia="仿宋" w:cs="Times New Roman"/>
          <w:sz w:val="32"/>
          <w:szCs w:val="32"/>
        </w:rPr>
      </w:pPr>
      <w:r>
        <w:rPr>
          <w:rFonts w:hint="eastAsia" w:ascii="仿宋" w:hAnsi="仿宋" w:eastAsia="仿宋" w:cs="Times New Roman"/>
          <w:sz w:val="32"/>
          <w:szCs w:val="32"/>
        </w:rPr>
        <w:t>市委宣传部及所属事业单位</w:t>
      </w:r>
      <w:r>
        <w:rPr>
          <w:rFonts w:ascii="仿宋" w:hAnsi="仿宋" w:eastAsia="仿宋" w:cs="Times New Roman"/>
          <w:sz w:val="32"/>
          <w:szCs w:val="32"/>
        </w:rPr>
        <w:t>202</w:t>
      </w:r>
      <w:r>
        <w:rPr>
          <w:rFonts w:hint="eastAsia" w:ascii="仿宋" w:hAnsi="仿宋" w:eastAsia="仿宋" w:cs="Times New Roman"/>
          <w:sz w:val="32"/>
          <w:szCs w:val="32"/>
        </w:rPr>
        <w:t>3</w:t>
      </w:r>
      <w:r>
        <w:rPr>
          <w:rFonts w:ascii="仿宋" w:hAnsi="仿宋" w:eastAsia="仿宋" w:cs="Times New Roman"/>
          <w:sz w:val="32"/>
          <w:szCs w:val="32"/>
        </w:rPr>
        <w:t>年财政预算资金</w:t>
      </w:r>
      <w:r>
        <w:rPr>
          <w:rFonts w:hint="eastAsia" w:ascii="仿宋" w:hAnsi="仿宋" w:eastAsia="仿宋" w:cs="Times New Roman"/>
          <w:sz w:val="32"/>
          <w:szCs w:val="32"/>
        </w:rPr>
        <w:t>年初预算数</w:t>
      </w:r>
      <w:r>
        <w:rPr>
          <w:rFonts w:hint="eastAsia" w:ascii="仿宋" w:hAnsi="仿宋" w:eastAsia="仿宋" w:cs="Times New Roman"/>
          <w:sz w:val="32"/>
          <w:szCs w:val="32"/>
          <w:lang w:val="en-US" w:eastAsia="zh-CN"/>
        </w:rPr>
        <w:t>2888.85</w:t>
      </w:r>
      <w:r>
        <w:rPr>
          <w:rFonts w:hint="eastAsia" w:ascii="仿宋" w:hAnsi="仿宋" w:eastAsia="仿宋" w:cs="Times New Roman"/>
          <w:sz w:val="32"/>
          <w:szCs w:val="32"/>
        </w:rPr>
        <w:t>万元，调整后的预算数</w:t>
      </w:r>
      <w:r>
        <w:rPr>
          <w:rFonts w:hint="eastAsia" w:ascii="仿宋" w:hAnsi="仿宋" w:eastAsia="仿宋" w:cs="Times New Roman"/>
          <w:sz w:val="32"/>
          <w:szCs w:val="32"/>
          <w:lang w:val="en-US" w:eastAsia="zh-CN"/>
        </w:rPr>
        <w:t>3284.06</w:t>
      </w:r>
      <w:r>
        <w:rPr>
          <w:rFonts w:hint="eastAsia" w:ascii="仿宋" w:hAnsi="仿宋" w:eastAsia="仿宋" w:cs="Times New Roman"/>
          <w:sz w:val="32"/>
          <w:szCs w:val="32"/>
        </w:rPr>
        <w:t>万元、执行数</w:t>
      </w:r>
      <w:r>
        <w:rPr>
          <w:rFonts w:hint="eastAsia" w:ascii="仿宋" w:hAnsi="仿宋" w:eastAsia="仿宋" w:cs="Times New Roman"/>
          <w:sz w:val="32"/>
          <w:szCs w:val="32"/>
          <w:lang w:val="en-US" w:eastAsia="zh-CN"/>
        </w:rPr>
        <w:t>3284.06</w:t>
      </w:r>
      <w:r>
        <w:rPr>
          <w:rFonts w:hint="eastAsia" w:ascii="仿宋" w:hAnsi="仿宋" w:eastAsia="仿宋" w:cs="Times New Roman"/>
          <w:sz w:val="32"/>
          <w:szCs w:val="32"/>
        </w:rPr>
        <w:t>万元，完成预算的</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p>
    <w:p w14:paraId="491CEF63">
      <w:pPr>
        <w:ind w:firstLine="640" w:firstLineChars="200"/>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w:t>
      </w:r>
      <w:r>
        <w:rPr>
          <w:rFonts w:ascii="仿宋" w:hAnsi="仿宋" w:eastAsia="仿宋" w:cs="宋体"/>
          <w:sz w:val="32"/>
          <w:szCs w:val="32"/>
        </w:rPr>
        <w:t>完成的绩效目标。</w:t>
      </w:r>
    </w:p>
    <w:p w14:paraId="7FAC5CB8">
      <w:pPr>
        <w:widowControl/>
        <w:ind w:firstLine="960" w:firstLineChars="300"/>
        <w:rPr>
          <w:rFonts w:ascii="仿宋_GB2312" w:hAnsi="宋体" w:eastAsia="仿宋_GB2312" w:cs="Times New Roman"/>
          <w:kern w:val="0"/>
          <w:sz w:val="21"/>
          <w:szCs w:val="21"/>
        </w:rPr>
      </w:pPr>
      <w:r>
        <w:rPr>
          <w:rFonts w:hint="eastAsia" w:ascii="仿宋" w:hAnsi="仿宋" w:eastAsia="仿宋" w:cs="仿宋"/>
          <w:kern w:val="0"/>
          <w:sz w:val="32"/>
          <w:szCs w:val="32"/>
        </w:rPr>
        <w:t>加强与中央、省权威媒体合作，在重要时段、重要时期加大对襄阳城市形象的宣传，提升城市知名度。</w:t>
      </w:r>
    </w:p>
    <w:p w14:paraId="7D9DE639">
      <w:pPr>
        <w:widowControl/>
        <w:ind w:firstLine="960" w:firstLineChars="300"/>
        <w:rPr>
          <w:rFonts w:ascii="仿宋" w:hAnsi="仿宋" w:eastAsia="仿宋" w:cs="Times New Roman"/>
          <w:kern w:val="0"/>
          <w:sz w:val="32"/>
          <w:szCs w:val="32"/>
        </w:rPr>
      </w:pPr>
      <w:r>
        <w:rPr>
          <w:rFonts w:hint="eastAsia" w:ascii="仿宋" w:hAnsi="仿宋" w:eastAsia="仿宋" w:cs="Times New Roman"/>
          <w:kern w:val="0"/>
          <w:sz w:val="32"/>
          <w:szCs w:val="32"/>
        </w:rPr>
        <w:t>培育和践行社会主义核心价值观，</w:t>
      </w:r>
    </w:p>
    <w:p w14:paraId="29936839">
      <w:pPr>
        <w:widowControl/>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圆满完成精神文明建设年度工作任务。落实全国、全省未成年人各项工作任务，在《全国未成年人思想道德建设工作测评》中争先进位。</w:t>
      </w:r>
    </w:p>
    <w:p w14:paraId="5C5ED761">
      <w:pPr>
        <w:widowControl/>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扎实开展市委中心组学习和理论宣讲，</w:t>
      </w:r>
      <w:r>
        <w:rPr>
          <w:rFonts w:hint="eastAsia" w:ascii="仿宋" w:hAnsi="仿宋" w:eastAsia="仿宋" w:cs="仿宋"/>
          <w:kern w:val="0"/>
          <w:sz w:val="32"/>
          <w:szCs w:val="32"/>
        </w:rPr>
        <w:t>扎实做好党的二十大精神宣传教育。在全市党员中组织开展党的二十大精神学习教育</w:t>
      </w:r>
      <w:r>
        <w:rPr>
          <w:rFonts w:hint="eastAsia" w:ascii="仿宋" w:hAnsi="仿宋" w:eastAsia="仿宋" w:cs="Times New Roman"/>
          <w:kern w:val="0"/>
          <w:sz w:val="32"/>
          <w:szCs w:val="32"/>
        </w:rPr>
        <w:t>进一步深化理论学习和理论宣讲，推动习近平新时代中国特色社会主义思想的学习宣传贯彻走深走心走实。</w:t>
      </w:r>
    </w:p>
    <w:p w14:paraId="586C2AD6">
      <w:pPr>
        <w:ind w:firstLine="1120" w:firstLineChars="350"/>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3</w:t>
      </w:r>
      <w:r>
        <w:rPr>
          <w:rFonts w:hint="eastAsia" w:ascii="仿宋" w:hAnsi="仿宋" w:eastAsia="仿宋" w:cs="宋体"/>
          <w:sz w:val="32"/>
          <w:szCs w:val="32"/>
          <w:lang w:eastAsia="zh-CN"/>
        </w:rPr>
        <w:t>）</w:t>
      </w:r>
      <w:r>
        <w:rPr>
          <w:rFonts w:ascii="仿宋" w:hAnsi="仿宋" w:eastAsia="仿宋" w:cs="宋体"/>
          <w:sz w:val="32"/>
          <w:szCs w:val="32"/>
        </w:rPr>
        <w:t>未完成的绩效目标</w:t>
      </w:r>
    </w:p>
    <w:p w14:paraId="3AA0430F">
      <w:pPr>
        <w:ind w:firstLine="1280" w:firstLineChars="400"/>
        <w:rPr>
          <w:rFonts w:ascii="仿宋" w:hAnsi="仿宋" w:eastAsia="仿宋" w:cs="Times New Roman"/>
          <w:sz w:val="32"/>
          <w:szCs w:val="32"/>
        </w:rPr>
      </w:pPr>
      <w:r>
        <w:rPr>
          <w:rFonts w:hint="eastAsia" w:ascii="仿宋" w:hAnsi="仿宋" w:eastAsia="仿宋" w:cs="宋体"/>
          <w:sz w:val="32"/>
          <w:szCs w:val="32"/>
        </w:rPr>
        <w:t>无</w:t>
      </w:r>
    </w:p>
    <w:p w14:paraId="599E0670">
      <w:pPr>
        <w:ind w:firstLine="640" w:firstLineChars="200"/>
        <w:rPr>
          <w:rFonts w:ascii="仿宋" w:hAnsi="仿宋" w:eastAsia="仿宋" w:cs="宋体"/>
          <w:sz w:val="32"/>
          <w:szCs w:val="32"/>
        </w:rPr>
      </w:pPr>
      <w:r>
        <w:rPr>
          <w:rFonts w:hint="eastAsia" w:ascii="仿宋" w:hAnsi="仿宋" w:eastAsia="仿宋" w:cs="宋体"/>
          <w:sz w:val="32"/>
          <w:szCs w:val="32"/>
          <w:lang w:val="en-US" w:eastAsia="zh-CN"/>
        </w:rPr>
        <w:t>3、</w:t>
      </w:r>
      <w:r>
        <w:rPr>
          <w:rFonts w:ascii="仿宋" w:hAnsi="仿宋" w:eastAsia="仿宋" w:cs="宋体"/>
          <w:sz w:val="32"/>
          <w:szCs w:val="32"/>
        </w:rPr>
        <w:t>存在的问题和原因</w:t>
      </w:r>
    </w:p>
    <w:p w14:paraId="079B6316">
      <w:pPr>
        <w:widowControl/>
        <w:ind w:firstLine="640" w:firstLineChars="200"/>
        <w:jc w:val="left"/>
        <w:rPr>
          <w:rFonts w:ascii="仿宋" w:hAnsi="仿宋" w:eastAsia="仿宋" w:cs="Times New Roman"/>
          <w:sz w:val="32"/>
          <w:szCs w:val="32"/>
        </w:rPr>
      </w:pPr>
      <w:r>
        <w:rPr>
          <w:rFonts w:hint="eastAsia" w:ascii="仿宋" w:hAnsi="仿宋" w:eastAsia="仿宋" w:cs="宋体"/>
          <w:color w:val="000000"/>
          <w:kern w:val="0"/>
          <w:sz w:val="32"/>
          <w:szCs w:val="32"/>
        </w:rPr>
        <w:t>通过项目实施，实现了年度绩效目标，取得一定的社会效益。但项目绩效指标体系的有效性和针对性不足，项目工作计划与绩效指标的契合度不够，从项目产出和效果指标实现情况来看，与预算绩效管理系统化、标准化的要求还存在差距。</w:t>
      </w:r>
    </w:p>
    <w:p w14:paraId="7C7D8841">
      <w:pPr>
        <w:ind w:firstLine="640" w:firstLineChars="200"/>
        <w:rPr>
          <w:rFonts w:ascii="仿宋" w:hAnsi="仿宋" w:eastAsia="仿宋" w:cs="Times New Roman"/>
          <w:sz w:val="32"/>
          <w:szCs w:val="32"/>
        </w:rPr>
      </w:pPr>
      <w:r>
        <w:rPr>
          <w:rFonts w:hint="eastAsia" w:ascii="仿宋" w:hAnsi="仿宋" w:eastAsia="仿宋" w:cs="宋体"/>
          <w:sz w:val="32"/>
          <w:szCs w:val="32"/>
          <w:lang w:val="en-US" w:eastAsia="zh-CN"/>
        </w:rPr>
        <w:t>4、</w:t>
      </w:r>
      <w:r>
        <w:rPr>
          <w:rFonts w:ascii="仿宋" w:hAnsi="仿宋" w:eastAsia="仿宋" w:cs="宋体"/>
          <w:sz w:val="32"/>
          <w:szCs w:val="32"/>
        </w:rPr>
        <w:t>下一步拟改进措施</w:t>
      </w:r>
    </w:p>
    <w:p w14:paraId="0448034D">
      <w:pPr>
        <w:ind w:firstLine="640" w:firstLineChars="200"/>
        <w:rPr>
          <w:rFonts w:ascii="仿宋" w:hAnsi="仿宋" w:eastAsia="仿宋" w:cs="宋体"/>
          <w:color w:val="000000"/>
          <w:kern w:val="0"/>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w:t>
      </w:r>
      <w:r>
        <w:rPr>
          <w:rFonts w:ascii="仿宋" w:hAnsi="仿宋" w:eastAsia="仿宋" w:cs="宋体"/>
          <w:sz w:val="32"/>
          <w:szCs w:val="32"/>
        </w:rPr>
        <w:t>下一步拟改进措施，</w:t>
      </w:r>
      <w:r>
        <w:rPr>
          <w:rFonts w:hint="eastAsia" w:ascii="仿宋" w:hAnsi="仿宋" w:eastAsia="仿宋" w:cs="宋体"/>
          <w:bCs/>
          <w:color w:val="000000"/>
          <w:kern w:val="0"/>
          <w:sz w:val="32"/>
          <w:szCs w:val="32"/>
        </w:rPr>
        <w:t xml:space="preserve">优化绩效目标体系，完善预算绩效管理流程 </w:t>
      </w:r>
      <w:r>
        <w:rPr>
          <w:rFonts w:hint="eastAsia" w:ascii="仿宋" w:hAnsi="仿宋" w:eastAsia="仿宋" w:cs="宋体"/>
          <w:color w:val="000000"/>
          <w:kern w:val="0"/>
          <w:sz w:val="32"/>
          <w:szCs w:val="32"/>
        </w:rPr>
        <w:t>依据项目核心职能及发展规划，提炼关键重要目标，选用条理清晰、指向明确、简明精炼的易量化指标或可衡量定性指标， 有效发挥绩效目标的导向作用。探索建立实效评价制度体系，围绕预算管理的主要内容和环节，构建全方位预算绩效管理格局，提高资金使用管理质量，推动襄阳宣传文化事业高质量发展。</w:t>
      </w:r>
    </w:p>
    <w:p w14:paraId="6B9631E0">
      <w:pPr>
        <w:ind w:firstLine="640" w:firstLineChars="200"/>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w:t>
      </w:r>
      <w:r>
        <w:rPr>
          <w:rFonts w:ascii="仿宋" w:hAnsi="仿宋" w:eastAsia="仿宋" w:cs="宋体"/>
          <w:sz w:val="32"/>
          <w:szCs w:val="32"/>
        </w:rPr>
        <w:t>拟与预算安排相结合情况。</w:t>
      </w:r>
    </w:p>
    <w:p w14:paraId="760A00E7">
      <w:pPr>
        <w:widowControl/>
        <w:ind w:firstLine="645"/>
        <w:jc w:val="left"/>
        <w:rPr>
          <w:rFonts w:ascii="仿宋" w:hAnsi="仿宋" w:eastAsia="仿宋" w:cs="宋体"/>
          <w:sz w:val="21"/>
          <w:szCs w:val="21"/>
        </w:rPr>
      </w:pPr>
      <w:r>
        <w:rPr>
          <w:rFonts w:ascii="仿宋" w:hAnsi="仿宋" w:eastAsia="仿宋" w:cs="Helvetica"/>
          <w:color w:val="333333"/>
          <w:kern w:val="0"/>
          <w:sz w:val="32"/>
          <w:szCs w:val="32"/>
        </w:rPr>
        <w:t>一是紧紧围绕</w:t>
      </w:r>
      <w:r>
        <w:rPr>
          <w:rFonts w:hint="eastAsia" w:ascii="仿宋" w:hAnsi="仿宋" w:eastAsia="仿宋" w:cs="Helvetica"/>
          <w:color w:val="333333"/>
          <w:kern w:val="0"/>
          <w:sz w:val="32"/>
          <w:szCs w:val="32"/>
        </w:rPr>
        <w:t>宣传部部门</w:t>
      </w:r>
      <w:r>
        <w:rPr>
          <w:rFonts w:ascii="仿宋" w:hAnsi="仿宋" w:eastAsia="仿宋" w:cs="Helvetica"/>
          <w:color w:val="333333"/>
          <w:kern w:val="0"/>
          <w:sz w:val="32"/>
          <w:szCs w:val="32"/>
        </w:rPr>
        <w:t>职能职责和年度工作要点，进一步梳理工作重点，科学设置绩效指标体系，确保预算项目绩效评价能为部机关工作重点考核提供参考。二是提高202</w:t>
      </w:r>
      <w:r>
        <w:rPr>
          <w:rFonts w:hint="eastAsia" w:ascii="仿宋" w:hAnsi="仿宋" w:eastAsia="仿宋" w:cs="Helvetica"/>
          <w:color w:val="333333"/>
          <w:kern w:val="0"/>
          <w:sz w:val="32"/>
          <w:szCs w:val="32"/>
        </w:rPr>
        <w:t>4</w:t>
      </w:r>
      <w:r>
        <w:rPr>
          <w:rFonts w:ascii="仿宋" w:hAnsi="仿宋" w:eastAsia="仿宋" w:cs="Helvetica"/>
          <w:color w:val="333333"/>
          <w:kern w:val="0"/>
          <w:sz w:val="32"/>
          <w:szCs w:val="32"/>
        </w:rPr>
        <w:t>年预算编制水平，强化预算刚性约束，推进绩效管理与预算管理紧密结合，加强业务工作与预算安排统筹管理，做到统筹兼顾，保障重点，加强绩效评价结果应用，建立健全预算绩效评价结果与预算安排的激励约束机制。</w:t>
      </w:r>
    </w:p>
    <w:p w14:paraId="503C5555">
      <w:pPr>
        <w:ind w:firstLine="640" w:firstLineChars="200"/>
        <w:rPr>
          <w:rFonts w:ascii="仿宋" w:hAnsi="仿宋" w:eastAsia="仿宋" w:cs="Times New Roman"/>
          <w:sz w:val="32"/>
          <w:szCs w:val="32"/>
        </w:rPr>
      </w:pPr>
      <w:r>
        <w:rPr>
          <w:rFonts w:hint="eastAsia" w:ascii="仿宋" w:hAnsi="仿宋" w:eastAsia="仿宋" w:cs="宋体"/>
          <w:sz w:val="32"/>
          <w:szCs w:val="32"/>
          <w:lang w:eastAsia="zh-CN"/>
        </w:rPr>
        <w:t>（二）</w:t>
      </w:r>
      <w:r>
        <w:rPr>
          <w:rFonts w:hint="eastAsia" w:ascii="仿宋" w:hAnsi="仿宋" w:eastAsia="仿宋" w:cs="宋体"/>
          <w:sz w:val="32"/>
          <w:szCs w:val="32"/>
        </w:rPr>
        <w:t>佐证材料</w:t>
      </w:r>
    </w:p>
    <w:p w14:paraId="256F136F">
      <w:pPr>
        <w:ind w:firstLine="640" w:firstLineChars="200"/>
        <w:rPr>
          <w:rFonts w:ascii="仿宋" w:hAnsi="仿宋" w:eastAsia="仿宋" w:cs="Times New Roman"/>
          <w:sz w:val="32"/>
          <w:szCs w:val="32"/>
        </w:rPr>
      </w:pPr>
      <w:r>
        <w:rPr>
          <w:rFonts w:hint="eastAsia" w:ascii="仿宋" w:hAnsi="仿宋" w:eastAsia="仿宋" w:cs="宋体"/>
          <w:sz w:val="32"/>
          <w:szCs w:val="32"/>
          <w:lang w:val="en-US" w:eastAsia="zh-CN"/>
        </w:rPr>
        <w:t>1、</w:t>
      </w:r>
      <w:r>
        <w:rPr>
          <w:rFonts w:ascii="仿宋" w:hAnsi="仿宋" w:eastAsia="仿宋" w:cs="宋体"/>
          <w:sz w:val="32"/>
          <w:szCs w:val="32"/>
        </w:rPr>
        <w:t>基本情况</w:t>
      </w:r>
    </w:p>
    <w:p w14:paraId="567165C8">
      <w:pPr>
        <w:shd w:val="clear" w:color="auto" w:fill="FFFFFF"/>
        <w:spacing w:line="560" w:lineRule="atLeast"/>
        <w:ind w:firstLine="643"/>
        <w:rPr>
          <w:rFonts w:hint="eastAsia" w:ascii="等线" w:hAnsi="等线" w:eastAsia="宋体" w:cs="宋体"/>
          <w:color w:val="333333"/>
          <w:sz w:val="21"/>
          <w:szCs w:val="21"/>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w:t>
      </w:r>
      <w:r>
        <w:rPr>
          <w:rFonts w:hint="eastAsia" w:ascii="仿宋" w:hAnsi="仿宋" w:eastAsia="仿宋" w:cs="宋体"/>
          <w:color w:val="333333"/>
          <w:sz w:val="32"/>
          <w:szCs w:val="32"/>
        </w:rPr>
        <w:t xml:space="preserve"> 整体支出规模：2023年部门决算财政拨款收入</w:t>
      </w:r>
      <w:r>
        <w:rPr>
          <w:rFonts w:hint="eastAsia" w:ascii="仿宋" w:hAnsi="仿宋" w:eastAsia="仿宋" w:cs="宋体"/>
          <w:color w:val="333333"/>
          <w:sz w:val="32"/>
          <w:szCs w:val="32"/>
          <w:lang w:val="en-US" w:eastAsia="zh-CN"/>
        </w:rPr>
        <w:t>3284.06</w:t>
      </w:r>
      <w:r>
        <w:rPr>
          <w:rFonts w:hint="eastAsia" w:ascii="仿宋" w:hAnsi="仿宋" w:eastAsia="仿宋" w:cs="宋体"/>
          <w:color w:val="333333"/>
          <w:sz w:val="32"/>
          <w:szCs w:val="32"/>
        </w:rPr>
        <w:t>万元，支出</w:t>
      </w:r>
      <w:r>
        <w:rPr>
          <w:rFonts w:hint="eastAsia" w:ascii="仿宋" w:hAnsi="仿宋" w:eastAsia="仿宋" w:cs="宋体"/>
          <w:color w:val="333333"/>
          <w:sz w:val="32"/>
          <w:szCs w:val="32"/>
          <w:lang w:val="en-US" w:eastAsia="zh-CN"/>
        </w:rPr>
        <w:t>3284.06</w:t>
      </w:r>
      <w:r>
        <w:rPr>
          <w:rFonts w:hint="eastAsia" w:ascii="仿宋" w:hAnsi="仿宋" w:eastAsia="仿宋" w:cs="宋体"/>
          <w:color w:val="333333"/>
          <w:sz w:val="32"/>
          <w:szCs w:val="32"/>
        </w:rPr>
        <w:t>万元，其中基本支出</w:t>
      </w:r>
      <w:r>
        <w:rPr>
          <w:rFonts w:hint="eastAsia" w:ascii="仿宋" w:hAnsi="仿宋" w:eastAsia="仿宋" w:cs="宋体"/>
          <w:color w:val="333333"/>
          <w:sz w:val="32"/>
          <w:szCs w:val="32"/>
          <w:lang w:val="en-US" w:eastAsia="zh-CN"/>
        </w:rPr>
        <w:t>1446.67</w:t>
      </w:r>
      <w:r>
        <w:rPr>
          <w:rFonts w:hint="eastAsia" w:ascii="仿宋" w:hAnsi="仿宋" w:eastAsia="仿宋" w:cs="宋体"/>
          <w:color w:val="333333"/>
          <w:sz w:val="32"/>
          <w:szCs w:val="32"/>
        </w:rPr>
        <w:t>万元，项目支出</w:t>
      </w:r>
      <w:r>
        <w:rPr>
          <w:rFonts w:hint="eastAsia" w:ascii="仿宋" w:hAnsi="仿宋" w:eastAsia="仿宋" w:cs="宋体"/>
          <w:color w:val="333333"/>
          <w:sz w:val="32"/>
          <w:szCs w:val="32"/>
          <w:lang w:val="en-US" w:eastAsia="zh-CN"/>
        </w:rPr>
        <w:t>1837.39</w:t>
      </w:r>
      <w:r>
        <w:rPr>
          <w:rFonts w:hint="eastAsia" w:ascii="仿宋" w:hAnsi="仿宋" w:eastAsia="仿宋" w:cs="宋体"/>
          <w:color w:val="333333"/>
          <w:sz w:val="32"/>
          <w:szCs w:val="32"/>
        </w:rPr>
        <w:t>万元 。</w:t>
      </w:r>
    </w:p>
    <w:p w14:paraId="5848879F">
      <w:pPr>
        <w:ind w:firstLine="640" w:firstLineChars="200"/>
        <w:rPr>
          <w:rFonts w:ascii="仿宋" w:hAnsi="仿宋" w:eastAsia="仿宋" w:cs="宋体"/>
          <w:sz w:val="32"/>
          <w:szCs w:val="32"/>
        </w:rPr>
      </w:pPr>
      <w:r>
        <w:rPr>
          <w:rFonts w:ascii="仿宋" w:hAnsi="仿宋" w:eastAsia="仿宋" w:cs="宋体"/>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w:t>
      </w:r>
      <w:r>
        <w:rPr>
          <w:rFonts w:ascii="仿宋" w:hAnsi="仿宋" w:eastAsia="仿宋" w:cs="宋体"/>
          <w:sz w:val="32"/>
          <w:szCs w:val="32"/>
        </w:rPr>
        <w:t>简要概述年度部门整体绩效目标。</w:t>
      </w:r>
    </w:p>
    <w:p w14:paraId="5882AA07">
      <w:pPr>
        <w:spacing w:line="560" w:lineRule="exact"/>
        <w:ind w:firstLine="960" w:firstLineChars="300"/>
        <w:rPr>
          <w:rFonts w:ascii="仿宋" w:hAnsi="仿宋" w:eastAsia="仿宋" w:cs="仿宋_GB2312"/>
          <w:sz w:val="32"/>
          <w:szCs w:val="32"/>
        </w:rPr>
      </w:pPr>
      <w:r>
        <w:rPr>
          <w:rFonts w:hint="eastAsia" w:ascii="仿宋" w:hAnsi="仿宋" w:eastAsia="仿宋" w:cs="Times New Roman"/>
          <w:kern w:val="0"/>
          <w:sz w:val="32"/>
          <w:szCs w:val="32"/>
        </w:rPr>
        <w:t>加强与中央、省权威媒体合作，在重要时段、重要时期加大对襄阳城市形象的宣传，提升城市知名度。一是</w:t>
      </w:r>
      <w:r>
        <w:rPr>
          <w:rFonts w:hint="eastAsia" w:ascii="仿宋" w:hAnsi="仿宋" w:eastAsia="仿宋" w:cs="CESI仿宋-GB2312"/>
          <w:sz w:val="32"/>
          <w:szCs w:val="32"/>
        </w:rPr>
        <w:t>围绕市委、市政府中心工作及时做好新闻发布工作，2023年举办25场新闻发布会。</w:t>
      </w:r>
      <w:r>
        <w:rPr>
          <w:rFonts w:hint="eastAsia" w:ascii="仿宋" w:hAnsi="仿宋" w:eastAsia="仿宋" w:cs="CESI楷体-GB2312"/>
          <w:sz w:val="32"/>
          <w:szCs w:val="32"/>
        </w:rPr>
        <w:t>二是围绕中心，精心策划主题宣传。</w:t>
      </w:r>
      <w:r>
        <w:rPr>
          <w:rFonts w:hint="eastAsia" w:ascii="仿宋" w:hAnsi="仿宋" w:eastAsia="仿宋" w:cs="CESI仿宋-GB2312"/>
          <w:sz w:val="32"/>
          <w:szCs w:val="32"/>
        </w:rPr>
        <w:t>精心</w:t>
      </w:r>
      <w:r>
        <w:rPr>
          <w:rFonts w:hint="eastAsia" w:ascii="仿宋" w:hAnsi="仿宋" w:eastAsia="仿宋" w:cs="仿宋_GB2312"/>
          <w:sz w:val="32"/>
          <w:szCs w:val="32"/>
        </w:rPr>
        <w:t>统筹组织市县媒体做好“深入学习宣传贯彻党的二十大精神”、“新时代 新征程 新伟业”、“优化营商环境”、“加快推进襄阳都市圈高质量发展”、等二十余项重大主题宣传。据不完全统计，2023年1月1日至11月30日，《人民日报》《人民日报海外版》《新华每日电讯》《光明日报》《经济日报》《湖北日报》和央视、湖北广播电视台等8个主流报纸、电视刊播涉襄重要稿件3185篇(条、次)，其中，《人民日报》报纸刊发65篇，《新华每日电讯》刊发30篇，新华社带电头通稿89篇，央视电视频道刊播164篇，含《新闻联播》刊播13条，《经济日报》刊发67篇，《光明日报》刊发34篇，《湖北日报》头版头条11篇，取得“两天9上央视”“三天5上央视”佳绩，央视《新闻联播》10月11日一晚两条襄阳报道创历史。</w:t>
      </w:r>
      <w:r>
        <w:rPr>
          <w:rFonts w:hint="eastAsia" w:ascii="仿宋" w:hAnsi="仿宋" w:eastAsia="仿宋" w:cs="CESI楷体-GB2312"/>
          <w:sz w:val="32"/>
          <w:szCs w:val="32"/>
        </w:rPr>
        <w:t>三是借势借力，加强对外宣传和对外文化交流。</w:t>
      </w:r>
      <w:r>
        <w:rPr>
          <w:rFonts w:hint="eastAsia" w:ascii="仿宋" w:hAnsi="仿宋" w:eastAsia="仿宋" w:cs="仿宋_GB2312"/>
          <w:sz w:val="32"/>
          <w:szCs w:val="32"/>
        </w:rPr>
        <w:t>《襄阳，等你回家》短视频在美国纽约时代广场等7个海内外城市大屏高频次滚动播出，新华社Facebook账号转发《诗画襄阳 “襄”当精彩》图文稿件，阅读量超过1.5亿次，联合中央广电总台亚非中心拍摄制作的8集农业纪录片《襄阳四季》在近10个国家的20多家电视台播出，全球阅览量超过2亿次，吸引菲律宾驻华农业参赞安娜一行来襄参访。圆满完成中联部与省委共同主办的“中国共产党的故事”湖北专题对外宣介会参访襄阳活动，向世界展示中国式现代化襄阳实践新成就。</w:t>
      </w:r>
    </w:p>
    <w:p w14:paraId="49DDA00B">
      <w:pPr>
        <w:widowControl w:val="0"/>
        <w:ind w:firstLine="420" w:firstLineChars="200"/>
        <w:jc w:val="both"/>
        <w:rPr>
          <w:rFonts w:ascii="Times New Roman" w:hAnsi="Times New Roman" w:eastAsia="宋体" w:cs="Times New Roman"/>
          <w:kern w:val="2"/>
          <w:sz w:val="21"/>
          <w:szCs w:val="21"/>
          <w:lang w:val="en-US" w:eastAsia="zh-CN" w:bidi="ar-SA"/>
        </w:rPr>
      </w:pPr>
    </w:p>
    <w:p w14:paraId="30A3C34C">
      <w:pPr>
        <w:widowControl w:val="0"/>
        <w:spacing w:line="520" w:lineRule="exact"/>
        <w:ind w:firstLine="640" w:firstLineChars="200"/>
        <w:jc w:val="both"/>
        <w:rPr>
          <w:rFonts w:ascii="仿宋" w:hAnsi="仿宋" w:eastAsia="仿宋" w:cs="仿宋_GB2312"/>
          <w:kern w:val="2"/>
          <w:sz w:val="32"/>
          <w:szCs w:val="32"/>
          <w:lang w:val="en-US" w:eastAsia="zh-CN" w:bidi="ar-SA"/>
        </w:rPr>
      </w:pPr>
      <w:r>
        <w:rPr>
          <w:rFonts w:ascii="仿宋" w:hAnsi="仿宋" w:eastAsia="仿宋" w:cs="Times New Roman"/>
          <w:kern w:val="0"/>
          <w:sz w:val="32"/>
          <w:szCs w:val="32"/>
          <w:lang w:val="en-US" w:eastAsia="zh-CN" w:bidi="ar-SA"/>
        </w:rPr>
        <w:t>培育和践行社会主义核心价值观</w:t>
      </w:r>
      <w:r>
        <w:rPr>
          <w:rFonts w:hint="eastAsia" w:ascii="仿宋" w:hAnsi="仿宋" w:eastAsia="仿宋" w:cs="Times New Roman"/>
          <w:kern w:val="0"/>
          <w:sz w:val="32"/>
          <w:szCs w:val="32"/>
          <w:lang w:val="en-US" w:eastAsia="zh-CN" w:bidi="ar-SA"/>
        </w:rPr>
        <w:t>。</w:t>
      </w:r>
      <w:r>
        <w:rPr>
          <w:rFonts w:hint="eastAsia" w:ascii="仿宋" w:hAnsi="仿宋" w:eastAsia="仿宋" w:cs="仿宋_GB2312"/>
          <w:kern w:val="2"/>
          <w:sz w:val="32"/>
          <w:szCs w:val="32"/>
          <w:lang w:val="en-US" w:eastAsia="zh-CN" w:bidi="ar-SA"/>
        </w:rPr>
        <w:t>开展社会主义核心价值观教育实践活动2000多场，线上线下覆盖群众50多万人次。开展2023年“书香溢襄阳”全民阅读活动，编印了《襄阳古诗词100首》，开展了“襄阳人最喜欢的10首襄阳古诗词”推荐评审活动，得到了中央宣传部主要领导的高度肯定，社会主义核心价值观落细落小。深化“强国复兴有我”群众性主题宣传教育活动，宣讲襄阳革命先烈英雄事迹和“襄阳楷模”等身边榜样，全年累计开展各类宣讲5000多场次，覆盖受众80余万人次。</w:t>
      </w:r>
    </w:p>
    <w:p w14:paraId="56096523">
      <w:pPr>
        <w:widowControl w:val="0"/>
        <w:spacing w:line="520" w:lineRule="exact"/>
        <w:ind w:firstLine="640" w:firstLineChars="200"/>
        <w:jc w:val="both"/>
        <w:rPr>
          <w:rFonts w:ascii="仿宋" w:hAnsi="仿宋" w:eastAsia="仿宋" w:cs="仿宋_GB2312"/>
          <w:kern w:val="2"/>
          <w:sz w:val="32"/>
          <w:szCs w:val="32"/>
          <w:lang w:val="en-US" w:eastAsia="zh-CN" w:bidi="ar-SA"/>
        </w:rPr>
      </w:pPr>
      <w:r>
        <w:rPr>
          <w:rFonts w:ascii="仿宋" w:hAnsi="仿宋" w:eastAsia="仿宋" w:cs="Times New Roman"/>
          <w:kern w:val="0"/>
          <w:sz w:val="32"/>
          <w:szCs w:val="32"/>
          <w:lang w:val="en-US" w:eastAsia="zh-CN" w:bidi="ar-SA"/>
        </w:rPr>
        <w:t>圆满完成精神文明建设年度工作任务。</w:t>
      </w:r>
      <w:r>
        <w:rPr>
          <w:rFonts w:hint="eastAsia" w:ascii="仿宋" w:hAnsi="仿宋" w:eastAsia="仿宋" w:cs="仿宋_GB2312"/>
          <w:kern w:val="2"/>
          <w:sz w:val="32"/>
          <w:szCs w:val="32"/>
          <w:lang w:val="en-US" w:eastAsia="zh-CN" w:bidi="ar-SA"/>
        </w:rPr>
        <w:t>举办2023年襄阳市“开学第一课”活动，全市700余所中小学近70万名师生同步观看网络直播。深化“文明家襄”文明家庭创建工作品牌，开展“文明家庭进机关”“文明家庭进校园”“文明家庭进社区”等系列活动21场。加强乡村学校少年宫项目建设，来自全国各地19所大学的170余名志愿者与全市乡村学校少年宫结对，服务乡镇地区13000余名未成年人。加强未成年人心理健康教育，开展“襄约成长·525心理健康教育月”活动，覆盖700余所学校，107万人次中小学生参与。常态化选树推荐先进典型，2人入选第八批全国岗位学雷锋标兵，2人（组）入选第八批全省岗位学雷锋标兵、学雷锋活动示范点，7人（组）入选“荆楚楷模”，2人入选“中国好人”、3人入选“湖北好人”，1人入选湖北省新时代好少年，襄阳市“我的妈妈我的家”留守、困境儿童关爱项目入选2022年全国文化科技卫生“三下乡”活动示范项目名单。成功举办“奋进实干年 榜样的力量”致敬礼活动，鄂台两地依托张自忠将军纪念馆，举办主题为“共缅先烈 共谋复兴”抗战记忆文创作品颁奖晚会，襄阳、台北视频连线同步开展。全域推广“时间存折”志愿服务品牌，注册志愿者超过100万，印发“时间存折”100余万个，开展志愿服务时间1005万小时，“有时间做志愿者，有困难找志愿者”的理念深入人心。坚持创文固卫一起抓，每日一督办、每双周一拉练、每双月一模拟测评，召开8次双周调度约谈会，发布6期创文红黑榜，重点约谈6个城区（开发区）、7个市直单位，实施创建任务日清、双周结、双月考，推动文明城市创建常态长效。</w:t>
      </w:r>
    </w:p>
    <w:p w14:paraId="6D233D02">
      <w:pPr>
        <w:spacing w:line="560" w:lineRule="exact"/>
        <w:ind w:firstLine="640" w:firstLineChars="200"/>
        <w:rPr>
          <w:rFonts w:ascii="仿宋" w:hAnsi="仿宋" w:eastAsia="仿宋" w:cs="仿宋_GB2312"/>
          <w:sz w:val="32"/>
          <w:szCs w:val="32"/>
        </w:rPr>
      </w:pPr>
      <w:r>
        <w:rPr>
          <w:rFonts w:hint="eastAsia" w:ascii="仿宋" w:hAnsi="仿宋" w:eastAsia="仿宋" w:cs="Times New Roman"/>
          <w:kern w:val="0"/>
          <w:sz w:val="32"/>
          <w:szCs w:val="32"/>
        </w:rPr>
        <w:t>扎实开展市委中心组学习和理论宣讲，进一步深化理论学习和理论宣讲，推动习近平新时代中国特色社会主义思想的学习宣传贯彻走深走心走实。</w:t>
      </w:r>
      <w:r>
        <w:rPr>
          <w:rFonts w:hint="eastAsia" w:ascii="仿宋" w:hAnsi="仿宋" w:eastAsia="仿宋" w:cs="仿宋_GB2312"/>
          <w:sz w:val="32"/>
          <w:szCs w:val="32"/>
        </w:rPr>
        <w:t>组织市委中心组学习22次，举办市委常委会学习贯彻习近平新时代中国特色社会主义思想主题教育读书班，提供《习近平关于依规治党论述摘编》等理论学习辅导用书23种，实现集中学习与自学有效结合。启动“实干年”大调研活动，推动各级党委（党组）中心组围绕加快襄阳都市圈高质量发展开展调查研究，切实运用理论推动发展。开展学习贯彻党的二十大精神“十讲十进”大宣讲活动，组建“两团多队”宣讲队伍1861支，开展宣讲1.2万余场，受众200多万人次，推出“襄理襄情”理论微宣讲作品24篇（部），举办“襄理襄情”理论微宣讲大赛，线上线下收听收看超过百万人次。率先上线并持续运行“襄阳 远不只三顾”学习强国专题，为上线相应专题的3个市州之一，推动习近平文化思想在襄阳落地见效。2个理论集体、3名个人、2篇宣讲报告、1部宣讲微视频获省委宣传部、省委讲师团通报表扬；2个组织、2名个人分获2023年度全国社科组织先进单位、全国社科工作先进个人。</w:t>
      </w:r>
    </w:p>
    <w:p w14:paraId="3B8FC3DB">
      <w:pPr>
        <w:widowControl w:val="0"/>
        <w:spacing w:line="520" w:lineRule="exact"/>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w:t>
      </w:r>
      <w:r>
        <w:rPr>
          <w:rFonts w:ascii="仿宋" w:hAnsi="仿宋" w:eastAsia="仿宋" w:cs="Times New Roman"/>
          <w:kern w:val="2"/>
          <w:sz w:val="32"/>
          <w:szCs w:val="32"/>
          <w:lang w:val="en-US" w:eastAsia="zh-CN" w:bidi="ar-SA"/>
        </w:rPr>
        <w:t>部门自评工作开展情况</w:t>
      </w:r>
    </w:p>
    <w:p w14:paraId="3B78242A">
      <w:pPr>
        <w:ind w:firstLine="640" w:firstLineChars="200"/>
        <w:rPr>
          <w:rFonts w:ascii="仿宋" w:hAnsi="仿宋" w:eastAsia="仿宋" w:cs="宋体"/>
          <w:color w:val="333333"/>
          <w:sz w:val="32"/>
          <w:szCs w:val="32"/>
          <w:shd w:val="clear" w:color="auto" w:fill="FFFFFF"/>
        </w:rPr>
      </w:pPr>
      <w:r>
        <w:rPr>
          <w:rFonts w:hint="eastAsia" w:ascii="仿宋" w:hAnsi="仿宋" w:eastAsia="仿宋" w:cs="宋体"/>
          <w:color w:val="333333"/>
          <w:sz w:val="32"/>
          <w:szCs w:val="32"/>
          <w:shd w:val="clear" w:color="auto" w:fill="FFFFFF"/>
        </w:rPr>
        <w:t>市委宣传部成立了绩效评价工作小组，对2023年度部门预算整体支出绩效进行了全面综合评价。整体支出分基本支出和项目支出两部分，基本支出的评价重点是厉行节约保运转，降低行政运行成本；项目支出的评价重点是规范管理促发展，做到专款专用，提高资金使用效益。</w:t>
      </w:r>
    </w:p>
    <w:p w14:paraId="204506E5">
      <w:pPr>
        <w:ind w:firstLine="640" w:firstLineChars="200"/>
        <w:rPr>
          <w:rFonts w:ascii="仿宋" w:hAnsi="仿宋" w:eastAsia="仿宋" w:cs="Times New Roman"/>
          <w:sz w:val="32"/>
          <w:szCs w:val="32"/>
        </w:rPr>
      </w:pPr>
      <w:r>
        <w:rPr>
          <w:rFonts w:hint="eastAsia" w:ascii="仿宋" w:hAnsi="仿宋" w:eastAsia="仿宋" w:cs="宋体"/>
          <w:sz w:val="32"/>
          <w:szCs w:val="32"/>
          <w:lang w:val="en-US" w:eastAsia="zh-CN"/>
        </w:rPr>
        <w:t>3、</w:t>
      </w:r>
      <w:r>
        <w:rPr>
          <w:rFonts w:ascii="仿宋" w:hAnsi="仿宋" w:eastAsia="仿宋" w:cs="宋体"/>
          <w:sz w:val="32"/>
          <w:szCs w:val="32"/>
        </w:rPr>
        <w:t>绩效目标完成情况分析</w:t>
      </w:r>
    </w:p>
    <w:p w14:paraId="25E14899">
      <w:pPr>
        <w:shd w:val="clear" w:color="auto" w:fill="FFFFFF"/>
        <w:spacing w:line="560" w:lineRule="atLeast"/>
        <w:ind w:left="480" w:leftChars="150" w:firstLine="640" w:firstLineChars="200"/>
        <w:rPr>
          <w:rFonts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w:t>
      </w:r>
      <w:r>
        <w:rPr>
          <w:rFonts w:ascii="仿宋" w:hAnsi="仿宋" w:eastAsia="仿宋" w:cs="宋体"/>
          <w:sz w:val="32"/>
          <w:szCs w:val="32"/>
        </w:rPr>
        <w:t>预算执行情况分析</w:t>
      </w:r>
    </w:p>
    <w:p w14:paraId="54D8AB85">
      <w:pPr>
        <w:shd w:val="clear" w:color="auto" w:fill="FFFFFF"/>
        <w:spacing w:line="560" w:lineRule="atLeast"/>
        <w:ind w:left="480" w:leftChars="150" w:firstLine="640" w:firstLineChars="200"/>
        <w:jc w:val="left"/>
        <w:rPr>
          <w:rFonts w:hint="eastAsia" w:ascii="等线" w:hAnsi="等线" w:eastAsia="宋体" w:cs="宋体"/>
          <w:color w:val="333333"/>
          <w:sz w:val="21"/>
          <w:szCs w:val="21"/>
        </w:rPr>
      </w:pPr>
      <w:r>
        <w:rPr>
          <w:rFonts w:hint="eastAsia" w:ascii="仿宋" w:hAnsi="仿宋" w:eastAsia="仿宋" w:cs="宋体"/>
          <w:color w:val="333333"/>
          <w:sz w:val="32"/>
          <w:szCs w:val="32"/>
        </w:rPr>
        <w:t>本年预算配置控制较好，预算执行方面，根据“总量控制、计划管理”的要求从严控制行政经费，压缩公务费开支，严格控制“三公”经费，支出总额控制在预算总额以内。预算管理方面，切实有效地执行了内部财务管理制度预算资金按规定管理使用，较好地完成了当年任务目标。2023年全面完成了市委市政府下达市委宣传部的各项工作任务和重点工作计划。</w:t>
      </w:r>
    </w:p>
    <w:p w14:paraId="0726BFA6">
      <w:pPr>
        <w:ind w:firstLine="960" w:firstLineChars="300"/>
        <w:outlineLvl w:val="0"/>
        <w:rPr>
          <w:rFonts w:ascii="仿宋" w:hAnsi="仿宋" w:eastAsia="仿宋" w:cs="Times New Roman"/>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w:t>
      </w:r>
      <w:r>
        <w:rPr>
          <w:rFonts w:ascii="仿宋" w:hAnsi="仿宋" w:eastAsia="仿宋" w:cs="宋体"/>
          <w:sz w:val="32"/>
          <w:szCs w:val="32"/>
        </w:rPr>
        <w:t>绩效目标完成情况分析（包括完成情况和偏离原因等）。</w:t>
      </w:r>
    </w:p>
    <w:p w14:paraId="67AF6AFC">
      <w:pPr>
        <w:ind w:firstLine="640" w:firstLineChars="200"/>
        <w:rPr>
          <w:rFonts w:ascii="仿宋" w:hAnsi="仿宋" w:eastAsia="仿宋" w:cs="宋体"/>
          <w:sz w:val="32"/>
          <w:szCs w:val="32"/>
        </w:rPr>
      </w:pPr>
      <w:r>
        <w:rPr>
          <w:rFonts w:ascii="仿宋" w:hAnsi="仿宋" w:eastAsia="仿宋" w:cs="宋体"/>
          <w:sz w:val="32"/>
          <w:szCs w:val="32"/>
        </w:rPr>
        <w:t>产出指标完成情况分析。</w:t>
      </w:r>
    </w:p>
    <w:p w14:paraId="3DB7BC1C">
      <w:pPr>
        <w:ind w:firstLine="640" w:firstLineChars="200"/>
        <w:rPr>
          <w:rFonts w:ascii="仿宋" w:hAnsi="仿宋" w:eastAsia="仿宋" w:cs="Times New Roman"/>
          <w:kern w:val="0"/>
          <w:sz w:val="32"/>
          <w:szCs w:val="32"/>
        </w:rPr>
      </w:pPr>
      <w:r>
        <w:rPr>
          <w:rFonts w:hint="eastAsia" w:ascii="仿宋" w:hAnsi="仿宋" w:eastAsia="仿宋" w:cs="宋体"/>
          <w:bCs/>
          <w:sz w:val="32"/>
          <w:szCs w:val="32"/>
        </w:rPr>
        <w:t>全面完成了市委</w:t>
      </w:r>
      <w:r>
        <w:rPr>
          <w:rFonts w:ascii="仿宋" w:hAnsi="仿宋" w:eastAsia="仿宋" w:cs="Times New Roman"/>
          <w:kern w:val="0"/>
          <w:sz w:val="32"/>
          <w:szCs w:val="32"/>
        </w:rPr>
        <w:t>全年完成市委、市政府下达</w:t>
      </w:r>
      <w:r>
        <w:rPr>
          <w:rFonts w:hint="eastAsia" w:ascii="仿宋" w:hAnsi="仿宋" w:eastAsia="仿宋" w:cs="Times New Roman"/>
          <w:kern w:val="0"/>
          <w:sz w:val="32"/>
          <w:szCs w:val="32"/>
        </w:rPr>
        <w:t>的9大项</w:t>
      </w:r>
      <w:r>
        <w:rPr>
          <w:rFonts w:ascii="仿宋" w:hAnsi="仿宋" w:eastAsia="仿宋" w:cs="Times New Roman"/>
          <w:kern w:val="0"/>
          <w:sz w:val="32"/>
          <w:szCs w:val="32"/>
        </w:rPr>
        <w:t>职能工作目标任务</w:t>
      </w:r>
      <w:r>
        <w:rPr>
          <w:rFonts w:hint="eastAsia" w:ascii="仿宋" w:hAnsi="仿宋" w:eastAsia="仿宋" w:cs="Times New Roman"/>
          <w:kern w:val="0"/>
          <w:sz w:val="32"/>
          <w:szCs w:val="32"/>
        </w:rPr>
        <w:t>，且达到优秀等次：</w:t>
      </w:r>
    </w:p>
    <w:p w14:paraId="4C5E09D9">
      <w:pPr>
        <w:widowControl w:val="0"/>
        <w:ind w:firstLine="640" w:firstLineChars="200"/>
        <w:jc w:val="both"/>
        <w:rPr>
          <w:rFonts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组织市委理论学习中心组开展集中学习22次，</w:t>
      </w:r>
      <w:r>
        <w:rPr>
          <w:rFonts w:hint="eastAsia" w:ascii="仿宋" w:hAnsi="仿宋" w:eastAsia="仿宋" w:cs="仿宋_GB2312"/>
          <w:kern w:val="2"/>
          <w:sz w:val="32"/>
          <w:szCs w:val="32"/>
          <w:lang w:val="en-US" w:eastAsia="zh-CN" w:bidi="ar-SA"/>
        </w:rPr>
        <w:t>举办市委常委会学习贯彻习近平新时代中国特色社会主义思想主题教育读书班</w:t>
      </w:r>
      <w:r>
        <w:rPr>
          <w:rFonts w:hint="eastAsia" w:ascii="CESI仿宋-GB2312" w:hAnsi="CESI仿宋-GB2312" w:eastAsia="CESI仿宋-GB2312" w:cs="CESI仿宋-GB2312"/>
          <w:kern w:val="2"/>
          <w:sz w:val="32"/>
          <w:szCs w:val="32"/>
          <w:lang w:val="en-US" w:eastAsia="zh-CN" w:bidi="ar-SA"/>
        </w:rPr>
        <w:t>1期。</w:t>
      </w:r>
    </w:p>
    <w:p w14:paraId="732F581C">
      <w:pPr>
        <w:widowControl w:val="0"/>
        <w:ind w:firstLine="640" w:firstLineChars="200"/>
        <w:jc w:val="both"/>
        <w:rPr>
          <w:rFonts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开展学习贯彻党的二十大精神“十讲十进”大宣讲活动，组建“两团多队”宣讲队伍1861支，开展宣讲1.2万余场，受众200多万人次，推出“襄理襄情”理论微宣讲作品24篇（部），举办“襄理襄情”理论微宣讲大赛，线上线下收听收看超过百万人次。</w:t>
      </w:r>
    </w:p>
    <w:p w14:paraId="6221F891">
      <w:pPr>
        <w:widowControl w:val="0"/>
        <w:ind w:firstLine="640" w:firstLineChars="200"/>
        <w:jc w:val="both"/>
        <w:rPr>
          <w:rFonts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扎实开展“扫黄打非”专项行动，共查删涉政敏感、有害信息1435条；收缴各类非法出版物 1.52万(张、册、盘)件。检查经营场所（网站）4002家次，立案查处违法违规案件25件。</w:t>
      </w:r>
    </w:p>
    <w:p w14:paraId="1276D7E4">
      <w:pPr>
        <w:widowControl w:val="0"/>
        <w:autoSpaceDE w:val="0"/>
        <w:spacing w:line="520" w:lineRule="exact"/>
        <w:jc w:val="both"/>
        <w:rPr>
          <w:rFonts w:ascii="仿宋" w:hAnsi="仿宋" w:eastAsia="仿宋"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 w:hAnsi="仿宋" w:eastAsia="仿宋" w:cs="Times New Roman"/>
          <w:kern w:val="2"/>
          <w:sz w:val="32"/>
          <w:szCs w:val="32"/>
          <w:lang w:val="en-US" w:eastAsia="zh-CN" w:bidi="ar-SA"/>
        </w:rPr>
        <w:t xml:space="preserve">    </w:t>
      </w:r>
      <w:r>
        <w:rPr>
          <w:rFonts w:ascii="仿宋" w:hAnsi="仿宋" w:eastAsia="仿宋" w:cs="Times New Roman"/>
          <w:kern w:val="2"/>
          <w:sz w:val="32"/>
          <w:szCs w:val="32"/>
          <w:lang w:val="en-US" w:eastAsia="zh-CN" w:bidi="ar-SA"/>
        </w:rPr>
        <w:t>效益指标完成情况分析。</w:t>
      </w:r>
    </w:p>
    <w:p w14:paraId="312302A9">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2个理论集体、3名个人、2篇宣讲报告、1部宣讲微视频获省委宣传部、省委讲师团通报表扬；2个组织、2名个人分获2023年度全国社科组织先进单位、全国社科工作先进个人。</w:t>
      </w:r>
    </w:p>
    <w:p w14:paraId="734D1012">
      <w:pPr>
        <w:widowControl w:val="0"/>
        <w:spacing w:line="520" w:lineRule="exact"/>
        <w:ind w:firstLine="640" w:firstLineChars="200"/>
        <w:jc w:val="both"/>
        <w:rPr>
          <w:rFonts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在全省率先探索建立舆情信息监测、周报周清机制。</w:t>
      </w:r>
    </w:p>
    <w:p w14:paraId="62B42108">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联合中央广电总台亚非中心拍摄制作的8集农业纪录片《襄阳四季》在近10个国家的20多家电视台播出，全球阅览量超过2亿次，吸引菲律宾驻华农业参赞安娜一行来襄参访。圆满完成中联部与省委共同主办的“中国共产党的故事”湖北专题对外宣介会参访襄阳活动，向世界展示中国式现代化襄阳实践新成就。</w:t>
      </w:r>
    </w:p>
    <w:p w14:paraId="55EE5F6A">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全市规上文化企业数量382家，比上年同期净增27家，实现营业收入208亿元。文化市场主体培育成效明显，全市“五经普”文化法人单位清查20711个，相比“四经普”</w:t>
      </w:r>
      <w:r>
        <w:rPr>
          <w:rFonts w:ascii="仿宋" w:hAnsi="仿宋" w:eastAsia="仿宋" w:cs="仿宋_GB2312"/>
          <w:sz w:val="32"/>
          <w:szCs w:val="32"/>
        </w:rPr>
        <w:t>单位数量</w:t>
      </w:r>
      <w:r>
        <w:rPr>
          <w:rFonts w:hint="eastAsia" w:ascii="仿宋" w:hAnsi="仿宋" w:eastAsia="仿宋" w:cs="仿宋_GB2312"/>
          <w:sz w:val="32"/>
          <w:szCs w:val="32"/>
        </w:rPr>
        <w:t>增长135.54%，总量位居全省第二</w:t>
      </w:r>
      <w:r>
        <w:rPr>
          <w:rFonts w:ascii="仿宋" w:hAnsi="仿宋" w:eastAsia="仿宋" w:cs="仿宋_GB2312"/>
          <w:sz w:val="32"/>
          <w:szCs w:val="32"/>
        </w:rPr>
        <w:t>；</w:t>
      </w:r>
      <w:r>
        <w:rPr>
          <w:rFonts w:hint="eastAsia" w:ascii="仿宋" w:hAnsi="仿宋" w:eastAsia="仿宋" w:cs="仿宋_GB2312"/>
          <w:sz w:val="32"/>
          <w:szCs w:val="32"/>
        </w:rPr>
        <w:t>全市在湖北文化产业网和文化产业项目库入库项目1</w:t>
      </w:r>
      <w:r>
        <w:rPr>
          <w:rFonts w:ascii="仿宋" w:hAnsi="仿宋" w:eastAsia="仿宋" w:cs="仿宋_GB2312"/>
          <w:sz w:val="32"/>
          <w:szCs w:val="32"/>
        </w:rPr>
        <w:t>5</w:t>
      </w:r>
      <w:r>
        <w:rPr>
          <w:rFonts w:hint="eastAsia" w:ascii="仿宋" w:hAnsi="仿宋" w:eastAsia="仿宋" w:cs="仿宋_GB2312"/>
          <w:sz w:val="32"/>
          <w:szCs w:val="32"/>
        </w:rPr>
        <w:t>88个，入库企业</w:t>
      </w:r>
      <w:r>
        <w:rPr>
          <w:rFonts w:ascii="仿宋" w:hAnsi="仿宋" w:eastAsia="仿宋" w:cs="仿宋_GB2312"/>
          <w:sz w:val="32"/>
          <w:szCs w:val="32"/>
        </w:rPr>
        <w:t>5439</w:t>
      </w:r>
      <w:r>
        <w:rPr>
          <w:rFonts w:hint="eastAsia" w:ascii="仿宋" w:hAnsi="仿宋" w:eastAsia="仿宋" w:cs="仿宋_GB2312"/>
          <w:sz w:val="32"/>
          <w:szCs w:val="32"/>
        </w:rPr>
        <w:t>个。</w:t>
      </w:r>
    </w:p>
    <w:p w14:paraId="07CD318F">
      <w:pPr>
        <w:spacing w:line="560" w:lineRule="exact"/>
        <w:ind w:firstLine="640" w:firstLineChars="200"/>
        <w:rPr>
          <w:rFonts w:ascii="仿宋" w:hAnsi="仿宋" w:eastAsia="仿宋" w:cs="仿宋_GB2312"/>
          <w:sz w:val="32"/>
          <w:szCs w:val="32"/>
        </w:rPr>
      </w:pPr>
    </w:p>
    <w:p w14:paraId="7263F4F2">
      <w:pPr>
        <w:jc w:val="center"/>
        <w:rPr>
          <w:rFonts w:hint="eastAsia" w:ascii="黑体" w:hAnsi="黑体" w:eastAsia="黑体" w:cs="黑体"/>
          <w:sz w:val="36"/>
          <w:szCs w:val="36"/>
        </w:rPr>
      </w:pPr>
      <w:r>
        <w:rPr>
          <w:rFonts w:hint="eastAsia" w:ascii="黑体" w:hAnsi="黑体" w:eastAsia="黑体" w:cs="黑体"/>
          <w:sz w:val="36"/>
          <w:szCs w:val="36"/>
        </w:rPr>
        <w:t>2023年度中共襄阳市委宣传部部门整体绩效自评表</w:t>
      </w:r>
    </w:p>
    <w:p w14:paraId="3AF02384">
      <w:pPr>
        <w:rPr>
          <w:rFonts w:ascii="Times New Roman" w:hAnsi="Times New Roman" w:eastAsia="宋体" w:cs="Times New Roman"/>
          <w:sz w:val="21"/>
          <w:szCs w:val="21"/>
        </w:rPr>
      </w:pPr>
    </w:p>
    <w:p w14:paraId="3A8F5D39">
      <w:pPr>
        <w:widowControl/>
        <w:jc w:val="left"/>
        <w:rPr>
          <w:rFonts w:ascii="楷体_GB2312" w:hAnsi="黑体" w:eastAsia="楷体_GB2312" w:cs="Times New Roman"/>
          <w:kern w:val="0"/>
          <w:sz w:val="48"/>
          <w:szCs w:val="48"/>
        </w:rPr>
      </w:pPr>
      <w:r>
        <w:rPr>
          <w:rFonts w:hint="eastAsia" w:ascii="楷体_GB2312" w:hAnsi="仿宋" w:eastAsia="楷体_GB2312" w:cs="楷体_GB2312"/>
          <w:kern w:val="0"/>
          <w:sz w:val="28"/>
          <w:szCs w:val="28"/>
        </w:rPr>
        <w:t>单位名称：中共襄阳市委宣传部填报日期：2024-3-15</w:t>
      </w:r>
    </w:p>
    <w:tbl>
      <w:tblPr>
        <w:tblStyle w:val="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061"/>
        <w:gridCol w:w="1380"/>
        <w:gridCol w:w="923"/>
        <w:gridCol w:w="394"/>
        <w:gridCol w:w="1466"/>
        <w:gridCol w:w="515"/>
        <w:gridCol w:w="804"/>
        <w:gridCol w:w="877"/>
      </w:tblGrid>
      <w:tr w14:paraId="4B85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ign w:val="center"/>
          </w:tcPr>
          <w:p w14:paraId="7C6F5F63">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单位名称</w:t>
            </w:r>
          </w:p>
        </w:tc>
        <w:tc>
          <w:tcPr>
            <w:tcW w:w="7420" w:type="dxa"/>
            <w:gridSpan w:val="8"/>
            <w:noWrap/>
            <w:vAlign w:val="center"/>
          </w:tcPr>
          <w:p w14:paraId="3B3DC405">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中共襄阳市委宣传部</w:t>
            </w:r>
          </w:p>
        </w:tc>
      </w:tr>
      <w:tr w14:paraId="19AB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ign w:val="center"/>
          </w:tcPr>
          <w:p w14:paraId="025F4575">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基本支出总额</w:t>
            </w:r>
          </w:p>
        </w:tc>
        <w:tc>
          <w:tcPr>
            <w:tcW w:w="3364" w:type="dxa"/>
            <w:gridSpan w:val="3"/>
            <w:noWrap/>
            <w:vAlign w:val="center"/>
          </w:tcPr>
          <w:p w14:paraId="635AAF22">
            <w:pPr>
              <w:widowControl/>
              <w:jc w:val="left"/>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1446.67</w:t>
            </w:r>
          </w:p>
        </w:tc>
        <w:tc>
          <w:tcPr>
            <w:tcW w:w="2375" w:type="dxa"/>
            <w:gridSpan w:val="3"/>
            <w:noWrap/>
            <w:vAlign w:val="center"/>
          </w:tcPr>
          <w:p w14:paraId="798041BA">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项目支出总额</w:t>
            </w:r>
          </w:p>
        </w:tc>
        <w:tc>
          <w:tcPr>
            <w:tcW w:w="1681" w:type="dxa"/>
            <w:gridSpan w:val="2"/>
            <w:noWrap/>
            <w:vAlign w:val="center"/>
          </w:tcPr>
          <w:p w14:paraId="2FFCAC86">
            <w:pPr>
              <w:widowControl/>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1837.39</w:t>
            </w:r>
          </w:p>
        </w:tc>
      </w:tr>
      <w:tr w14:paraId="3B1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Merge w:val="restart"/>
            <w:noWrap/>
            <w:vAlign w:val="center"/>
          </w:tcPr>
          <w:p w14:paraId="1D7B2EBF">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预算执行情况（万元）</w:t>
            </w:r>
          </w:p>
          <w:p w14:paraId="7D456A88">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（20分）</w:t>
            </w:r>
          </w:p>
        </w:tc>
        <w:tc>
          <w:tcPr>
            <w:tcW w:w="1061" w:type="dxa"/>
            <w:noWrap/>
            <w:vAlign w:val="center"/>
          </w:tcPr>
          <w:p w14:paraId="585066E7">
            <w:pPr>
              <w:widowControl/>
              <w:jc w:val="center"/>
              <w:rPr>
                <w:rFonts w:ascii="仿宋_GB2312" w:hAnsi="宋体" w:eastAsia="仿宋_GB2312" w:cs="Times New Roman"/>
                <w:kern w:val="0"/>
                <w:sz w:val="21"/>
                <w:szCs w:val="21"/>
              </w:rPr>
            </w:pPr>
          </w:p>
        </w:tc>
        <w:tc>
          <w:tcPr>
            <w:tcW w:w="1380" w:type="dxa"/>
            <w:noWrap/>
            <w:vAlign w:val="center"/>
          </w:tcPr>
          <w:p w14:paraId="0EF82C07">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预算数（A）</w:t>
            </w:r>
          </w:p>
        </w:tc>
        <w:tc>
          <w:tcPr>
            <w:tcW w:w="1317" w:type="dxa"/>
            <w:gridSpan w:val="2"/>
            <w:noWrap/>
            <w:vAlign w:val="center"/>
          </w:tcPr>
          <w:p w14:paraId="41282AA7">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执行数（B）</w:t>
            </w:r>
          </w:p>
        </w:tc>
        <w:tc>
          <w:tcPr>
            <w:tcW w:w="1466" w:type="dxa"/>
            <w:noWrap/>
            <w:vAlign w:val="center"/>
          </w:tcPr>
          <w:p w14:paraId="2BE3536B">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执行率（B/A）</w:t>
            </w:r>
          </w:p>
        </w:tc>
        <w:tc>
          <w:tcPr>
            <w:tcW w:w="2196" w:type="dxa"/>
            <w:gridSpan w:val="3"/>
            <w:noWrap/>
            <w:vAlign w:val="center"/>
          </w:tcPr>
          <w:p w14:paraId="54F84C96">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得分</w:t>
            </w:r>
          </w:p>
          <w:p w14:paraId="4351A227">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（20分*执行率）</w:t>
            </w:r>
          </w:p>
        </w:tc>
      </w:tr>
      <w:tr w14:paraId="2C6D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Merge w:val="continue"/>
            <w:noWrap/>
            <w:vAlign w:val="center"/>
          </w:tcPr>
          <w:p w14:paraId="7E424559">
            <w:pPr>
              <w:widowControl/>
              <w:jc w:val="center"/>
              <w:rPr>
                <w:rFonts w:ascii="仿宋_GB2312" w:hAnsi="宋体" w:eastAsia="仿宋_GB2312" w:cs="Times New Roman"/>
                <w:kern w:val="0"/>
                <w:sz w:val="21"/>
                <w:szCs w:val="21"/>
              </w:rPr>
            </w:pPr>
          </w:p>
        </w:tc>
        <w:tc>
          <w:tcPr>
            <w:tcW w:w="1061" w:type="dxa"/>
            <w:noWrap/>
            <w:vAlign w:val="center"/>
          </w:tcPr>
          <w:p w14:paraId="099E1CB7">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部门整体支出总额</w:t>
            </w:r>
          </w:p>
        </w:tc>
        <w:tc>
          <w:tcPr>
            <w:tcW w:w="1380" w:type="dxa"/>
            <w:noWrap/>
            <w:vAlign w:val="center"/>
          </w:tcPr>
          <w:p w14:paraId="74001C93">
            <w:pPr>
              <w:widowControl/>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3284.06</w:t>
            </w:r>
          </w:p>
        </w:tc>
        <w:tc>
          <w:tcPr>
            <w:tcW w:w="1317" w:type="dxa"/>
            <w:gridSpan w:val="2"/>
            <w:noWrap/>
            <w:vAlign w:val="center"/>
          </w:tcPr>
          <w:p w14:paraId="3DF8D20C">
            <w:pPr>
              <w:widowControl/>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3284.06</w:t>
            </w:r>
          </w:p>
        </w:tc>
        <w:tc>
          <w:tcPr>
            <w:tcW w:w="1466" w:type="dxa"/>
            <w:noWrap/>
            <w:vAlign w:val="center"/>
          </w:tcPr>
          <w:p w14:paraId="5210C58F">
            <w:pPr>
              <w:widowControl/>
              <w:jc w:val="center"/>
              <w:rPr>
                <w:rFonts w:ascii="仿宋_GB2312" w:hAnsi="宋体" w:eastAsia="仿宋_GB2312" w:cs="Times New Roman"/>
                <w:kern w:val="0"/>
                <w:sz w:val="21"/>
                <w:szCs w:val="21"/>
              </w:rPr>
            </w:pPr>
            <w:r>
              <w:rPr>
                <w:rFonts w:hint="eastAsia" w:ascii="仿宋_GB2312" w:hAnsi="宋体" w:cs="Times New Roman"/>
                <w:kern w:val="0"/>
                <w:sz w:val="21"/>
                <w:szCs w:val="21"/>
                <w:lang w:val="en-US" w:eastAsia="zh-CN"/>
              </w:rPr>
              <w:t>100</w:t>
            </w:r>
            <w:r>
              <w:rPr>
                <w:rFonts w:hint="eastAsia" w:ascii="仿宋_GB2312" w:hAnsi="宋体" w:eastAsia="仿宋_GB2312" w:cs="Times New Roman"/>
                <w:kern w:val="0"/>
                <w:sz w:val="21"/>
                <w:szCs w:val="21"/>
              </w:rPr>
              <w:t>%</w:t>
            </w:r>
          </w:p>
        </w:tc>
        <w:tc>
          <w:tcPr>
            <w:tcW w:w="2196" w:type="dxa"/>
            <w:gridSpan w:val="3"/>
            <w:noWrap/>
            <w:vAlign w:val="center"/>
          </w:tcPr>
          <w:p w14:paraId="4449F577">
            <w:pPr>
              <w:widowControl/>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20</w:t>
            </w:r>
          </w:p>
        </w:tc>
      </w:tr>
      <w:tr w14:paraId="1E98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ign w:val="center"/>
          </w:tcPr>
          <w:p w14:paraId="7A33BF3F">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年度目标1：</w:t>
            </w:r>
            <w:r>
              <w:rPr>
                <w:rFonts w:hint="eastAsia" w:ascii="仿宋_GB2312" w:hAnsi="宋体" w:eastAsia="仿宋_GB2312" w:cs="仿宋_GB2312"/>
                <w:kern w:val="0"/>
                <w:sz w:val="21"/>
                <w:szCs w:val="21"/>
              </w:rPr>
              <w:t>（80分）</w:t>
            </w:r>
          </w:p>
        </w:tc>
        <w:tc>
          <w:tcPr>
            <w:tcW w:w="7420" w:type="dxa"/>
            <w:gridSpan w:val="8"/>
            <w:noWrap/>
            <w:vAlign w:val="center"/>
          </w:tcPr>
          <w:p w14:paraId="0E6E7C60">
            <w:pPr>
              <w:widowControl/>
              <w:ind w:firstLine="210" w:firstLineChars="100"/>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1：加强与中央、省权威媒体合作，在重要时段、重要时期加大对襄阳城市形象的宣传，提升城市知名度。2：培育和践行社会主义核心价值观.3：圆满完成精神文明建设年度工作任务。落实全国、全省未成年人各项工作任务，在《全国未成年人思想道德建设工作测评》中争先进位。4：扎实开展市委中心组学习和理论宣讲，扎实做好党的二十大精神宣传教育。进一步深化理论学习和理论宣讲，推动习近平新时代中国特色社会主义思想的学习宣传贯彻走深走心走实。</w:t>
            </w:r>
          </w:p>
          <w:p w14:paraId="6DF46E5E">
            <w:pPr>
              <w:widowControl/>
              <w:rPr>
                <w:rFonts w:ascii="仿宋_GB2312" w:hAnsi="宋体" w:eastAsia="仿宋_GB2312" w:cs="Times New Roman"/>
                <w:kern w:val="0"/>
                <w:sz w:val="21"/>
                <w:szCs w:val="21"/>
              </w:rPr>
            </w:pPr>
          </w:p>
        </w:tc>
      </w:tr>
      <w:tr w14:paraId="3FF7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noWrap/>
            <w:vAlign w:val="center"/>
          </w:tcPr>
          <w:p w14:paraId="2B1BE79A">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年度绩效指标</w:t>
            </w:r>
          </w:p>
        </w:tc>
        <w:tc>
          <w:tcPr>
            <w:tcW w:w="700" w:type="dxa"/>
            <w:noWrap/>
            <w:vAlign w:val="center"/>
          </w:tcPr>
          <w:p w14:paraId="224F2A02">
            <w:pPr>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一级指标</w:t>
            </w:r>
          </w:p>
        </w:tc>
        <w:tc>
          <w:tcPr>
            <w:tcW w:w="1061" w:type="dxa"/>
            <w:noWrap/>
            <w:vAlign w:val="center"/>
          </w:tcPr>
          <w:p w14:paraId="244692B1">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二级指标</w:t>
            </w:r>
          </w:p>
        </w:tc>
        <w:tc>
          <w:tcPr>
            <w:tcW w:w="2697" w:type="dxa"/>
            <w:gridSpan w:val="3"/>
            <w:noWrap/>
            <w:vAlign w:val="center"/>
          </w:tcPr>
          <w:p w14:paraId="4C416762">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三级指标</w:t>
            </w:r>
          </w:p>
        </w:tc>
        <w:tc>
          <w:tcPr>
            <w:tcW w:w="1466" w:type="dxa"/>
            <w:noWrap/>
            <w:vAlign w:val="center"/>
          </w:tcPr>
          <w:p w14:paraId="774E8EF7">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年初目标值（A）</w:t>
            </w:r>
          </w:p>
        </w:tc>
        <w:tc>
          <w:tcPr>
            <w:tcW w:w="1319" w:type="dxa"/>
            <w:gridSpan w:val="2"/>
            <w:noWrap/>
            <w:vAlign w:val="center"/>
          </w:tcPr>
          <w:p w14:paraId="2D1567AB">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实际完成值（B）</w:t>
            </w:r>
          </w:p>
        </w:tc>
        <w:tc>
          <w:tcPr>
            <w:tcW w:w="877" w:type="dxa"/>
            <w:noWrap/>
            <w:vAlign w:val="center"/>
          </w:tcPr>
          <w:p w14:paraId="1E0F60B8">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得分</w:t>
            </w:r>
          </w:p>
        </w:tc>
      </w:tr>
      <w:tr w14:paraId="4C8D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ign w:val="center"/>
          </w:tcPr>
          <w:p w14:paraId="6AEDACF0">
            <w:pPr>
              <w:jc w:val="center"/>
              <w:rPr>
                <w:rFonts w:ascii="仿宋_GB2312" w:hAnsi="宋体" w:eastAsia="仿宋_GB2312" w:cs="Times New Roman"/>
                <w:kern w:val="0"/>
                <w:sz w:val="21"/>
                <w:szCs w:val="21"/>
              </w:rPr>
            </w:pPr>
          </w:p>
        </w:tc>
        <w:tc>
          <w:tcPr>
            <w:tcW w:w="700" w:type="dxa"/>
            <w:vMerge w:val="restart"/>
            <w:noWrap/>
            <w:vAlign w:val="center"/>
          </w:tcPr>
          <w:p w14:paraId="150692EF">
            <w:pPr>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产出指标（40分）</w:t>
            </w:r>
          </w:p>
        </w:tc>
        <w:tc>
          <w:tcPr>
            <w:tcW w:w="1061" w:type="dxa"/>
            <w:noWrap/>
            <w:vAlign w:val="center"/>
          </w:tcPr>
          <w:p w14:paraId="40F24A9A">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数量指标</w:t>
            </w:r>
          </w:p>
        </w:tc>
        <w:tc>
          <w:tcPr>
            <w:tcW w:w="2697" w:type="dxa"/>
            <w:gridSpan w:val="3"/>
            <w:noWrap/>
            <w:vAlign w:val="center"/>
          </w:tcPr>
          <w:p w14:paraId="5694CE4C">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职能工作目标任务数</w:t>
            </w:r>
          </w:p>
        </w:tc>
        <w:tc>
          <w:tcPr>
            <w:tcW w:w="1466" w:type="dxa"/>
            <w:noWrap/>
            <w:vAlign w:val="center"/>
          </w:tcPr>
          <w:p w14:paraId="2C1177B7">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全年完成市委、市政府下达职能工作目标任务数</w:t>
            </w:r>
          </w:p>
        </w:tc>
        <w:tc>
          <w:tcPr>
            <w:tcW w:w="1319" w:type="dxa"/>
            <w:gridSpan w:val="2"/>
            <w:noWrap/>
            <w:vAlign w:val="center"/>
          </w:tcPr>
          <w:p w14:paraId="5ADFF855">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9大项</w:t>
            </w:r>
          </w:p>
        </w:tc>
        <w:tc>
          <w:tcPr>
            <w:tcW w:w="877" w:type="dxa"/>
            <w:noWrap/>
            <w:vAlign w:val="center"/>
          </w:tcPr>
          <w:p w14:paraId="0A725E5E">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20</w:t>
            </w:r>
          </w:p>
        </w:tc>
      </w:tr>
      <w:tr w14:paraId="6FFA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ign w:val="center"/>
          </w:tcPr>
          <w:p w14:paraId="7504B923">
            <w:pPr>
              <w:jc w:val="center"/>
              <w:rPr>
                <w:rFonts w:ascii="仿宋_GB2312" w:hAnsi="宋体" w:eastAsia="仿宋_GB2312" w:cs="Times New Roman"/>
                <w:kern w:val="0"/>
                <w:sz w:val="21"/>
                <w:szCs w:val="21"/>
              </w:rPr>
            </w:pPr>
          </w:p>
        </w:tc>
        <w:tc>
          <w:tcPr>
            <w:tcW w:w="700" w:type="dxa"/>
            <w:vMerge w:val="continue"/>
            <w:noWrap/>
            <w:vAlign w:val="center"/>
          </w:tcPr>
          <w:p w14:paraId="2B62E794">
            <w:pPr>
              <w:widowControl/>
              <w:jc w:val="center"/>
              <w:rPr>
                <w:rFonts w:ascii="仿宋_GB2312" w:hAnsi="宋体" w:eastAsia="仿宋_GB2312" w:cs="Times New Roman"/>
                <w:kern w:val="0"/>
                <w:sz w:val="21"/>
                <w:szCs w:val="21"/>
              </w:rPr>
            </w:pPr>
          </w:p>
        </w:tc>
        <w:tc>
          <w:tcPr>
            <w:tcW w:w="1061" w:type="dxa"/>
            <w:noWrap/>
            <w:vAlign w:val="center"/>
          </w:tcPr>
          <w:p w14:paraId="61631AFC">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质量指标</w:t>
            </w:r>
          </w:p>
        </w:tc>
        <w:tc>
          <w:tcPr>
            <w:tcW w:w="2697" w:type="dxa"/>
            <w:gridSpan w:val="3"/>
            <w:noWrap/>
            <w:vAlign w:val="center"/>
          </w:tcPr>
          <w:p w14:paraId="4C21220C">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职能工作目标考核等次</w:t>
            </w:r>
          </w:p>
        </w:tc>
        <w:tc>
          <w:tcPr>
            <w:tcW w:w="1466" w:type="dxa"/>
            <w:noWrap/>
            <w:vAlign w:val="center"/>
          </w:tcPr>
          <w:p w14:paraId="76D3B6B5">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优秀</w:t>
            </w:r>
          </w:p>
        </w:tc>
        <w:tc>
          <w:tcPr>
            <w:tcW w:w="1319" w:type="dxa"/>
            <w:gridSpan w:val="2"/>
            <w:noWrap/>
            <w:vAlign w:val="center"/>
          </w:tcPr>
          <w:p w14:paraId="01ADE5A4">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优秀</w:t>
            </w:r>
          </w:p>
        </w:tc>
        <w:tc>
          <w:tcPr>
            <w:tcW w:w="877" w:type="dxa"/>
            <w:noWrap/>
            <w:vAlign w:val="center"/>
          </w:tcPr>
          <w:p w14:paraId="2BB9798A">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20</w:t>
            </w:r>
          </w:p>
        </w:tc>
      </w:tr>
      <w:tr w14:paraId="2D5E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ign w:val="center"/>
          </w:tcPr>
          <w:p w14:paraId="3C078EEC">
            <w:pPr>
              <w:widowControl/>
              <w:jc w:val="center"/>
              <w:rPr>
                <w:rFonts w:ascii="仿宋_GB2312" w:hAnsi="宋体" w:eastAsia="仿宋_GB2312" w:cs="Times New Roman"/>
                <w:kern w:val="0"/>
                <w:sz w:val="21"/>
                <w:szCs w:val="21"/>
              </w:rPr>
            </w:pPr>
          </w:p>
        </w:tc>
        <w:tc>
          <w:tcPr>
            <w:tcW w:w="700" w:type="dxa"/>
            <w:vMerge w:val="restart"/>
            <w:noWrap/>
            <w:vAlign w:val="center"/>
          </w:tcPr>
          <w:p w14:paraId="5A710ED0">
            <w:pPr>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效益指标（40分）</w:t>
            </w:r>
          </w:p>
        </w:tc>
        <w:tc>
          <w:tcPr>
            <w:tcW w:w="1061" w:type="dxa"/>
            <w:noWrap/>
            <w:vAlign w:val="center"/>
          </w:tcPr>
          <w:p w14:paraId="6ED15A29">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社会效益</w:t>
            </w:r>
          </w:p>
        </w:tc>
        <w:tc>
          <w:tcPr>
            <w:tcW w:w="2697" w:type="dxa"/>
            <w:gridSpan w:val="3"/>
            <w:noWrap/>
            <w:vAlign w:val="center"/>
          </w:tcPr>
          <w:p w14:paraId="008A0D8F">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襄阳的知名度、美誉度和影响力得到一定程度的提升</w:t>
            </w:r>
          </w:p>
        </w:tc>
        <w:tc>
          <w:tcPr>
            <w:tcW w:w="1466" w:type="dxa"/>
            <w:noWrap/>
            <w:vAlign w:val="center"/>
          </w:tcPr>
          <w:p w14:paraId="39941858">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提升显著</w:t>
            </w:r>
          </w:p>
        </w:tc>
        <w:tc>
          <w:tcPr>
            <w:tcW w:w="1319" w:type="dxa"/>
            <w:gridSpan w:val="2"/>
            <w:noWrap/>
            <w:vAlign w:val="center"/>
          </w:tcPr>
          <w:p w14:paraId="07A26EC2">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提升显著</w:t>
            </w:r>
          </w:p>
        </w:tc>
        <w:tc>
          <w:tcPr>
            <w:tcW w:w="877" w:type="dxa"/>
            <w:noWrap/>
            <w:vAlign w:val="center"/>
          </w:tcPr>
          <w:p w14:paraId="7F2A353F">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19</w:t>
            </w:r>
          </w:p>
        </w:tc>
      </w:tr>
      <w:tr w14:paraId="1845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ign w:val="center"/>
          </w:tcPr>
          <w:p w14:paraId="4591D78C">
            <w:pPr>
              <w:widowControl/>
              <w:jc w:val="center"/>
              <w:rPr>
                <w:rFonts w:ascii="仿宋_GB2312" w:hAnsi="宋体" w:eastAsia="仿宋_GB2312" w:cs="Times New Roman"/>
                <w:kern w:val="0"/>
                <w:sz w:val="21"/>
                <w:szCs w:val="21"/>
              </w:rPr>
            </w:pPr>
          </w:p>
        </w:tc>
        <w:tc>
          <w:tcPr>
            <w:tcW w:w="700" w:type="dxa"/>
            <w:vMerge w:val="continue"/>
            <w:noWrap/>
            <w:vAlign w:val="center"/>
          </w:tcPr>
          <w:p w14:paraId="60BBB1AD">
            <w:pPr>
              <w:widowControl/>
              <w:jc w:val="center"/>
              <w:rPr>
                <w:rFonts w:ascii="仿宋_GB2312" w:hAnsi="宋体" w:eastAsia="仿宋_GB2312" w:cs="Times New Roman"/>
                <w:kern w:val="0"/>
                <w:sz w:val="21"/>
                <w:szCs w:val="21"/>
              </w:rPr>
            </w:pPr>
          </w:p>
        </w:tc>
        <w:tc>
          <w:tcPr>
            <w:tcW w:w="1061" w:type="dxa"/>
            <w:noWrap/>
            <w:vAlign w:val="center"/>
          </w:tcPr>
          <w:p w14:paraId="13C63186">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社会效益</w:t>
            </w:r>
          </w:p>
        </w:tc>
        <w:tc>
          <w:tcPr>
            <w:tcW w:w="2697" w:type="dxa"/>
            <w:gridSpan w:val="3"/>
            <w:noWrap/>
            <w:vAlign w:val="center"/>
          </w:tcPr>
          <w:p w14:paraId="14F00AD4">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培育和践行</w:t>
            </w:r>
            <w:r>
              <w:rPr>
                <w:rFonts w:hint="eastAsia" w:ascii="仿宋_GB2312" w:hAnsi="宋体" w:cs="Times New Roman"/>
                <w:kern w:val="0"/>
                <w:sz w:val="21"/>
                <w:szCs w:val="21"/>
                <w:lang w:eastAsia="zh-CN"/>
              </w:rPr>
              <w:t>社会主义</w:t>
            </w:r>
            <w:r>
              <w:rPr>
                <w:rFonts w:hint="eastAsia" w:ascii="仿宋_GB2312" w:hAnsi="宋体" w:eastAsia="仿宋_GB2312" w:cs="Times New Roman"/>
                <w:kern w:val="0"/>
                <w:sz w:val="21"/>
                <w:szCs w:val="21"/>
              </w:rPr>
              <w:t>核心价值观</w:t>
            </w:r>
          </w:p>
        </w:tc>
        <w:tc>
          <w:tcPr>
            <w:tcW w:w="1466" w:type="dxa"/>
            <w:noWrap/>
            <w:vAlign w:val="center"/>
          </w:tcPr>
          <w:p w14:paraId="631BC4A2">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较明显</w:t>
            </w:r>
          </w:p>
        </w:tc>
        <w:tc>
          <w:tcPr>
            <w:tcW w:w="1319" w:type="dxa"/>
            <w:gridSpan w:val="2"/>
            <w:noWrap/>
            <w:vAlign w:val="center"/>
          </w:tcPr>
          <w:p w14:paraId="698224D8">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较明显</w:t>
            </w:r>
          </w:p>
        </w:tc>
        <w:tc>
          <w:tcPr>
            <w:tcW w:w="877" w:type="dxa"/>
            <w:noWrap/>
            <w:vAlign w:val="center"/>
          </w:tcPr>
          <w:p w14:paraId="59258A5F">
            <w:pPr>
              <w:widowControl/>
              <w:jc w:val="center"/>
              <w:rPr>
                <w:rFonts w:ascii="仿宋_GB2312" w:hAnsi="宋体" w:eastAsia="仿宋_GB2312" w:cs="Times New Roman"/>
                <w:kern w:val="0"/>
                <w:sz w:val="21"/>
                <w:szCs w:val="21"/>
              </w:rPr>
            </w:pPr>
            <w:r>
              <w:rPr>
                <w:rFonts w:hint="eastAsia" w:ascii="仿宋_GB2312" w:hAnsi="宋体" w:eastAsia="仿宋_GB2312" w:cs="Times New Roman"/>
                <w:kern w:val="0"/>
                <w:sz w:val="21"/>
                <w:szCs w:val="21"/>
              </w:rPr>
              <w:t>19</w:t>
            </w:r>
          </w:p>
        </w:tc>
      </w:tr>
      <w:tr w14:paraId="2B8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noWrap/>
            <w:vAlign w:val="center"/>
          </w:tcPr>
          <w:p w14:paraId="2D08F12B">
            <w:pPr>
              <w:widowControl/>
              <w:jc w:val="center"/>
              <w:rPr>
                <w:rFonts w:ascii="仿宋_GB2312" w:hAnsi="宋体" w:eastAsia="仿宋_GB2312" w:cs="Times New Roman"/>
                <w:kern w:val="0"/>
                <w:sz w:val="21"/>
                <w:szCs w:val="21"/>
              </w:rPr>
            </w:pPr>
            <w:r>
              <w:rPr>
                <w:rFonts w:hint="eastAsia" w:ascii="仿宋_GB2312" w:hAnsi="宋体" w:eastAsia="仿宋_GB2312" w:cs="仿宋_GB2312"/>
                <w:kern w:val="0"/>
                <w:sz w:val="21"/>
                <w:szCs w:val="21"/>
              </w:rPr>
              <w:t>总分</w:t>
            </w:r>
          </w:p>
        </w:tc>
        <w:tc>
          <w:tcPr>
            <w:tcW w:w="8120" w:type="dxa"/>
            <w:gridSpan w:val="9"/>
            <w:noWrap/>
            <w:vAlign w:val="center"/>
          </w:tcPr>
          <w:p w14:paraId="0B9BC58E">
            <w:pPr>
              <w:widowControl/>
              <w:jc w:val="center"/>
              <w:rPr>
                <w:rFonts w:hint="eastAsia" w:ascii="仿宋_GB2312" w:hAnsi="宋体" w:eastAsia="仿宋_GB2312" w:cs="Times New Roman"/>
                <w:kern w:val="0"/>
                <w:sz w:val="21"/>
                <w:szCs w:val="21"/>
                <w:lang w:val="en-US" w:eastAsia="zh-CN"/>
              </w:rPr>
            </w:pPr>
            <w:r>
              <w:rPr>
                <w:rFonts w:hint="eastAsia" w:ascii="仿宋_GB2312" w:hAnsi="宋体" w:eastAsia="仿宋_GB2312" w:cs="Times New Roman"/>
                <w:kern w:val="0"/>
                <w:sz w:val="21"/>
                <w:szCs w:val="21"/>
              </w:rPr>
              <w:t>9</w:t>
            </w:r>
            <w:r>
              <w:rPr>
                <w:rFonts w:hint="eastAsia" w:ascii="仿宋_GB2312" w:hAnsi="宋体" w:cs="Times New Roman"/>
                <w:kern w:val="0"/>
                <w:sz w:val="21"/>
                <w:szCs w:val="21"/>
                <w:lang w:val="en-US" w:eastAsia="zh-CN"/>
              </w:rPr>
              <w:t>8</w:t>
            </w:r>
          </w:p>
        </w:tc>
      </w:tr>
    </w:tbl>
    <w:p w14:paraId="62D1C761">
      <w:pPr>
        <w:bidi w:val="0"/>
        <w:rPr>
          <w:rFonts w:hint="eastAsia" w:ascii="黑体" w:hAnsi="黑体" w:eastAsia="黑体" w:cs="黑体"/>
          <w:lang w:val="en-US" w:eastAsia="zh-CN"/>
        </w:rPr>
      </w:pPr>
    </w:p>
    <w:tbl>
      <w:tblPr>
        <w:tblStyle w:val="5"/>
        <w:tblW w:w="11022" w:type="dxa"/>
        <w:tblInd w:w="-1450" w:type="dxa"/>
        <w:tblLayout w:type="autofit"/>
        <w:tblCellMar>
          <w:top w:w="0" w:type="dxa"/>
          <w:left w:w="108" w:type="dxa"/>
          <w:bottom w:w="0" w:type="dxa"/>
          <w:right w:w="108" w:type="dxa"/>
        </w:tblCellMar>
      </w:tblPr>
      <w:tblGrid>
        <w:gridCol w:w="1067"/>
        <w:gridCol w:w="1240"/>
        <w:gridCol w:w="3450"/>
        <w:gridCol w:w="1373"/>
        <w:gridCol w:w="1068"/>
        <w:gridCol w:w="1541"/>
        <w:gridCol w:w="1283"/>
      </w:tblGrid>
      <w:tr w14:paraId="0113F13A">
        <w:tblPrEx>
          <w:tblCellMar>
            <w:top w:w="0" w:type="dxa"/>
            <w:left w:w="108" w:type="dxa"/>
            <w:bottom w:w="0" w:type="dxa"/>
            <w:right w:w="108" w:type="dxa"/>
          </w:tblCellMar>
        </w:tblPrEx>
        <w:trPr>
          <w:trHeight w:val="570" w:hRule="atLeast"/>
        </w:trPr>
        <w:tc>
          <w:tcPr>
            <w:tcW w:w="11022" w:type="dxa"/>
            <w:gridSpan w:val="7"/>
            <w:tcBorders>
              <w:top w:val="nil"/>
              <w:left w:val="nil"/>
              <w:bottom w:val="single" w:color="000000" w:sz="4" w:space="0"/>
              <w:right w:val="nil"/>
            </w:tcBorders>
            <w:vAlign w:val="center"/>
          </w:tcPr>
          <w:p w14:paraId="7A0AD788">
            <w:pPr>
              <w:widowControl/>
              <w:numPr>
                <w:ilvl w:val="0"/>
                <w:numId w:val="0"/>
              </w:numPr>
              <w:ind w:firstLine="960" w:firstLineChars="300"/>
              <w:jc w:val="left"/>
              <w:rPr>
                <w:rFonts w:ascii="华文楷体" w:hAnsi="宋体" w:eastAsia="宋体" w:cs="宋体"/>
                <w:color w:val="000000"/>
                <w:sz w:val="22"/>
                <w:szCs w:val="22"/>
              </w:rPr>
            </w:pPr>
            <w:r>
              <w:rPr>
                <w:rFonts w:hint="eastAsia" w:ascii="黑体" w:hAnsi="黑体" w:eastAsia="黑体" w:cs="黑体"/>
                <w:lang w:val="en-US" w:eastAsia="zh-CN"/>
              </w:rPr>
              <w:t>二、5个项目绩效自评表</w:t>
            </w:r>
          </w:p>
          <w:p w14:paraId="26FCF9F0">
            <w:pPr>
              <w:widowControl/>
              <w:numPr>
                <w:ilvl w:val="0"/>
                <w:numId w:val="0"/>
              </w:numPr>
              <w:jc w:val="left"/>
              <w:rPr>
                <w:rFonts w:ascii="华文楷体" w:hAnsi="宋体" w:eastAsia="宋体" w:cs="宋体"/>
                <w:color w:val="000000"/>
                <w:sz w:val="22"/>
                <w:szCs w:val="22"/>
              </w:rPr>
            </w:pPr>
            <w:r>
              <w:rPr>
                <w:rFonts w:hint="eastAsia" w:ascii="黑体" w:hAnsi="黑体" w:eastAsia="黑体" w:cs="黑体"/>
                <w:sz w:val="32"/>
                <w:szCs w:val="32"/>
                <w:lang w:val="en-US" w:eastAsia="zh-CN"/>
              </w:rPr>
              <w:t>1、2023年度精神文明创建、未成年人思想道德建设工作绩效自评表</w:t>
            </w:r>
            <w:r>
              <w:rPr>
                <w:rFonts w:hint="eastAsia" w:ascii="黑体" w:hAnsi="黑体" w:eastAsia="黑体" w:cs="黑体"/>
                <w:color w:val="000000"/>
                <w:sz w:val="32"/>
                <w:szCs w:val="32"/>
              </w:rPr>
              <w:t xml:space="preserve">  </w:t>
            </w:r>
            <w:r>
              <w:rPr>
                <w:rFonts w:ascii="华文楷体" w:hAnsi="华文楷体" w:eastAsia="宋体" w:cs="宋体"/>
                <w:color w:val="000000"/>
                <w:sz w:val="22"/>
                <w:szCs w:val="22"/>
              </w:rPr>
              <w:t xml:space="preserve">                                                                                                                                    </w:t>
            </w:r>
          </w:p>
        </w:tc>
      </w:tr>
      <w:tr w14:paraId="55BFA58F">
        <w:tblPrEx>
          <w:tblCellMar>
            <w:top w:w="0" w:type="dxa"/>
            <w:left w:w="108" w:type="dxa"/>
            <w:bottom w:w="0" w:type="dxa"/>
            <w:right w:w="108" w:type="dxa"/>
          </w:tblCellMar>
        </w:tblPrEx>
        <w:trPr>
          <w:trHeight w:val="240" w:hRule="atLeast"/>
        </w:trPr>
        <w:tc>
          <w:tcPr>
            <w:tcW w:w="2307" w:type="dxa"/>
            <w:gridSpan w:val="2"/>
            <w:tcBorders>
              <w:top w:val="single" w:color="000000" w:sz="4" w:space="0"/>
              <w:left w:val="single" w:color="000000" w:sz="4" w:space="0"/>
              <w:bottom w:val="single" w:color="000000" w:sz="4" w:space="0"/>
              <w:right w:val="single" w:color="000000" w:sz="4" w:space="0"/>
            </w:tcBorders>
            <w:vAlign w:val="center"/>
          </w:tcPr>
          <w:p w14:paraId="0E2591E0">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项目名称</w:t>
            </w:r>
          </w:p>
        </w:tc>
        <w:tc>
          <w:tcPr>
            <w:tcW w:w="8715" w:type="dxa"/>
            <w:gridSpan w:val="5"/>
            <w:tcBorders>
              <w:top w:val="single" w:color="000000" w:sz="4" w:space="0"/>
              <w:left w:val="nil"/>
              <w:bottom w:val="single" w:color="000000" w:sz="4" w:space="0"/>
              <w:right w:val="single" w:color="000000" w:sz="4" w:space="0"/>
            </w:tcBorders>
            <w:vAlign w:val="center"/>
          </w:tcPr>
          <w:p w14:paraId="7E2ECCC9">
            <w:pPr>
              <w:widowControl/>
              <w:jc w:val="left"/>
              <w:rPr>
                <w:rFonts w:ascii="Calibri" w:hAnsi="Calibri" w:eastAsia="宋体" w:cs="Times New Roman"/>
                <w:sz w:val="24"/>
                <w:szCs w:val="24"/>
              </w:rPr>
            </w:pPr>
            <w:r>
              <w:rPr>
                <w:rFonts w:hint="eastAsia" w:ascii="仿宋" w:hAnsi="仿宋" w:eastAsia="仿宋" w:cs="Helvetica"/>
                <w:color w:val="333333"/>
                <w:sz w:val="24"/>
                <w:szCs w:val="24"/>
              </w:rPr>
              <w:t>精神文明创建、未成年人思想道德建设工作</w:t>
            </w:r>
          </w:p>
        </w:tc>
      </w:tr>
      <w:tr w14:paraId="5D496C7B">
        <w:tblPrEx>
          <w:tblCellMar>
            <w:top w:w="0" w:type="dxa"/>
            <w:left w:w="108" w:type="dxa"/>
            <w:bottom w:w="0" w:type="dxa"/>
            <w:right w:w="108" w:type="dxa"/>
          </w:tblCellMar>
        </w:tblPrEx>
        <w:trPr>
          <w:trHeight w:val="240" w:hRule="atLeast"/>
        </w:trPr>
        <w:tc>
          <w:tcPr>
            <w:tcW w:w="2307" w:type="dxa"/>
            <w:gridSpan w:val="2"/>
            <w:tcBorders>
              <w:top w:val="single" w:color="000000" w:sz="4" w:space="0"/>
              <w:left w:val="single" w:color="000000" w:sz="4" w:space="0"/>
              <w:bottom w:val="single" w:color="000000" w:sz="4" w:space="0"/>
              <w:right w:val="single" w:color="000000" w:sz="4" w:space="0"/>
            </w:tcBorders>
            <w:vAlign w:val="center"/>
          </w:tcPr>
          <w:p w14:paraId="44C59FE2">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主管部门</w:t>
            </w:r>
          </w:p>
        </w:tc>
        <w:tc>
          <w:tcPr>
            <w:tcW w:w="4823" w:type="dxa"/>
            <w:gridSpan w:val="2"/>
            <w:tcBorders>
              <w:top w:val="single" w:color="000000" w:sz="4" w:space="0"/>
              <w:left w:val="nil"/>
              <w:bottom w:val="single" w:color="000000" w:sz="4" w:space="0"/>
              <w:right w:val="single" w:color="000000" w:sz="4" w:space="0"/>
            </w:tcBorders>
            <w:vAlign w:val="center"/>
          </w:tcPr>
          <w:p w14:paraId="14DC3790">
            <w:pPr>
              <w:widowControl/>
              <w:jc w:val="left"/>
              <w:rPr>
                <w:rFonts w:ascii="华文仿宋" w:hAnsi="宋体" w:eastAsia="宋体" w:cs="宋体"/>
                <w:color w:val="000000"/>
                <w:sz w:val="22"/>
                <w:szCs w:val="22"/>
              </w:rPr>
            </w:pPr>
            <w:r>
              <w:rPr>
                <w:rFonts w:hint="eastAsia" w:ascii="宋体" w:hAnsi="宋体" w:eastAsia="宋体" w:cs="Times New Roman"/>
                <w:color w:val="000000"/>
                <w:sz w:val="22"/>
                <w:szCs w:val="22"/>
              </w:rPr>
              <w:t>中共襄阳市委宣传部</w:t>
            </w:r>
          </w:p>
        </w:tc>
        <w:tc>
          <w:tcPr>
            <w:tcW w:w="1068" w:type="dxa"/>
            <w:tcBorders>
              <w:top w:val="single" w:color="000000" w:sz="4" w:space="0"/>
              <w:left w:val="nil"/>
              <w:bottom w:val="single" w:color="000000" w:sz="4" w:space="0"/>
              <w:right w:val="single" w:color="000000" w:sz="4" w:space="0"/>
            </w:tcBorders>
            <w:vAlign w:val="center"/>
          </w:tcPr>
          <w:p w14:paraId="419A0697">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实施单位</w:t>
            </w:r>
          </w:p>
        </w:tc>
        <w:tc>
          <w:tcPr>
            <w:tcW w:w="2824" w:type="dxa"/>
            <w:gridSpan w:val="2"/>
            <w:tcBorders>
              <w:top w:val="single" w:color="000000" w:sz="4" w:space="0"/>
              <w:left w:val="nil"/>
              <w:bottom w:val="single" w:color="000000" w:sz="4" w:space="0"/>
              <w:right w:val="single" w:color="000000" w:sz="4" w:space="0"/>
            </w:tcBorders>
            <w:vAlign w:val="center"/>
          </w:tcPr>
          <w:p w14:paraId="701C6637">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文明创建科综合科、一科、二科、三科</w:t>
            </w:r>
          </w:p>
        </w:tc>
      </w:tr>
      <w:tr w14:paraId="1F7DEB3C">
        <w:tblPrEx>
          <w:tblCellMar>
            <w:top w:w="0" w:type="dxa"/>
            <w:left w:w="108" w:type="dxa"/>
            <w:bottom w:w="0" w:type="dxa"/>
            <w:right w:w="108" w:type="dxa"/>
          </w:tblCellMar>
        </w:tblPrEx>
        <w:trPr>
          <w:trHeight w:val="240" w:hRule="atLeast"/>
        </w:trPr>
        <w:tc>
          <w:tcPr>
            <w:tcW w:w="2307" w:type="dxa"/>
            <w:gridSpan w:val="2"/>
            <w:tcBorders>
              <w:top w:val="single" w:color="000000" w:sz="4" w:space="0"/>
              <w:left w:val="single" w:color="000000" w:sz="4" w:space="0"/>
              <w:bottom w:val="single" w:color="000000" w:sz="4" w:space="0"/>
              <w:right w:val="single" w:color="000000" w:sz="4" w:space="0"/>
            </w:tcBorders>
            <w:vAlign w:val="center"/>
          </w:tcPr>
          <w:p w14:paraId="429BC211">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项目类别</w:t>
            </w:r>
          </w:p>
        </w:tc>
        <w:tc>
          <w:tcPr>
            <w:tcW w:w="8715" w:type="dxa"/>
            <w:gridSpan w:val="5"/>
            <w:tcBorders>
              <w:top w:val="single" w:color="000000" w:sz="4" w:space="0"/>
              <w:left w:val="nil"/>
              <w:bottom w:val="single" w:color="000000" w:sz="4" w:space="0"/>
              <w:right w:val="single" w:color="000000" w:sz="4" w:space="0"/>
            </w:tcBorders>
            <w:vAlign w:val="center"/>
          </w:tcPr>
          <w:p w14:paraId="342AA279">
            <w:pPr>
              <w:widowControl/>
              <w:jc w:val="left"/>
              <w:rPr>
                <w:rFonts w:ascii="华文仿宋" w:hAnsi="宋体" w:eastAsia="宋体" w:cs="宋体"/>
                <w:color w:val="000000"/>
                <w:sz w:val="22"/>
                <w:szCs w:val="22"/>
              </w:rPr>
            </w:pPr>
            <w:r>
              <w:rPr>
                <w:rFonts w:ascii="华文仿宋" w:hAnsi="华文仿宋" w:eastAsia="宋体" w:cs="宋体"/>
                <w:color w:val="000000"/>
                <w:sz w:val="22"/>
                <w:szCs w:val="22"/>
              </w:rPr>
              <w:t>1</w:t>
            </w:r>
            <w:r>
              <w:rPr>
                <w:rFonts w:hint="eastAsia" w:ascii="宋体" w:hAnsi="宋体" w:eastAsia="宋体" w:cs="Times New Roman"/>
                <w:color w:val="000000"/>
                <w:sz w:val="22"/>
                <w:szCs w:val="22"/>
              </w:rPr>
              <w:t>、部门预算项目</w:t>
            </w:r>
            <w:r>
              <w:rPr>
                <w:rFonts w:ascii="华文仿宋" w:hAnsi="华文仿宋" w:eastAsia="宋体" w:cs="宋体"/>
                <w:color w:val="000000"/>
                <w:sz w:val="22"/>
                <w:szCs w:val="22"/>
              </w:rPr>
              <w:t xml:space="preserve"> </w:t>
            </w:r>
            <w:r>
              <w:rPr>
                <w:rFonts w:hint="eastAsia" w:ascii="宋体" w:hAnsi="宋体" w:eastAsia="宋体" w:cs="Times New Roman"/>
                <w:color w:val="000000"/>
                <w:sz w:val="22"/>
                <w:szCs w:val="22"/>
              </w:rPr>
              <w:t>√</w:t>
            </w:r>
            <w:r>
              <w:rPr>
                <w:rFonts w:ascii="华文仿宋" w:hAnsi="华文仿宋" w:eastAsia="宋体" w:cs="宋体"/>
                <w:color w:val="000000"/>
                <w:sz w:val="22"/>
                <w:szCs w:val="22"/>
              </w:rPr>
              <w:t xml:space="preserve">        2</w:t>
            </w:r>
            <w:r>
              <w:rPr>
                <w:rFonts w:hint="eastAsia" w:ascii="宋体" w:hAnsi="宋体" w:eastAsia="宋体" w:cs="Times New Roman"/>
                <w:color w:val="000000"/>
                <w:sz w:val="22"/>
                <w:szCs w:val="22"/>
              </w:rPr>
              <w:t>、市直专项</w:t>
            </w:r>
            <w:r>
              <w:rPr>
                <w:rFonts w:ascii="华文仿宋" w:hAnsi="华文仿宋" w:eastAsia="宋体" w:cs="宋体"/>
                <w:color w:val="000000"/>
                <w:sz w:val="22"/>
                <w:szCs w:val="22"/>
              </w:rPr>
              <w:t xml:space="preserve"> □        3</w:t>
            </w:r>
            <w:r>
              <w:rPr>
                <w:rFonts w:hint="eastAsia" w:ascii="宋体" w:hAnsi="宋体" w:eastAsia="宋体" w:cs="Times New Roman"/>
                <w:color w:val="000000"/>
                <w:sz w:val="22"/>
                <w:szCs w:val="22"/>
              </w:rPr>
              <w:t>、其他</w:t>
            </w:r>
            <w:r>
              <w:rPr>
                <w:rFonts w:ascii="华文仿宋" w:hAnsi="华文仿宋" w:eastAsia="宋体" w:cs="宋体"/>
                <w:color w:val="000000"/>
                <w:sz w:val="22"/>
                <w:szCs w:val="22"/>
              </w:rPr>
              <w:t xml:space="preserve"> □ </w:t>
            </w:r>
          </w:p>
        </w:tc>
      </w:tr>
      <w:tr w14:paraId="14C244E1">
        <w:tblPrEx>
          <w:tblCellMar>
            <w:top w:w="0" w:type="dxa"/>
            <w:left w:w="108" w:type="dxa"/>
            <w:bottom w:w="0" w:type="dxa"/>
            <w:right w:w="108" w:type="dxa"/>
          </w:tblCellMar>
        </w:tblPrEx>
        <w:trPr>
          <w:trHeight w:val="240" w:hRule="atLeast"/>
        </w:trPr>
        <w:tc>
          <w:tcPr>
            <w:tcW w:w="2307" w:type="dxa"/>
            <w:gridSpan w:val="2"/>
            <w:tcBorders>
              <w:top w:val="single" w:color="000000" w:sz="4" w:space="0"/>
              <w:left w:val="single" w:color="000000" w:sz="4" w:space="0"/>
              <w:bottom w:val="single" w:color="000000" w:sz="4" w:space="0"/>
              <w:right w:val="single" w:color="000000" w:sz="4" w:space="0"/>
            </w:tcBorders>
            <w:vAlign w:val="center"/>
          </w:tcPr>
          <w:p w14:paraId="415D9FD7">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项目属性</w:t>
            </w:r>
          </w:p>
        </w:tc>
        <w:tc>
          <w:tcPr>
            <w:tcW w:w="8715" w:type="dxa"/>
            <w:gridSpan w:val="5"/>
            <w:tcBorders>
              <w:top w:val="single" w:color="000000" w:sz="4" w:space="0"/>
              <w:left w:val="nil"/>
              <w:bottom w:val="single" w:color="000000" w:sz="4" w:space="0"/>
              <w:right w:val="single" w:color="000000" w:sz="4" w:space="0"/>
            </w:tcBorders>
            <w:vAlign w:val="center"/>
          </w:tcPr>
          <w:p w14:paraId="4461CD9E">
            <w:pPr>
              <w:widowControl/>
              <w:jc w:val="left"/>
              <w:rPr>
                <w:rFonts w:ascii="华文仿宋" w:hAnsi="宋体" w:eastAsia="宋体" w:cs="宋体"/>
                <w:color w:val="000000"/>
                <w:sz w:val="22"/>
                <w:szCs w:val="22"/>
              </w:rPr>
            </w:pPr>
            <w:r>
              <w:rPr>
                <w:rFonts w:ascii="华文仿宋" w:hAnsi="华文仿宋" w:eastAsia="宋体" w:cs="宋体"/>
                <w:color w:val="000000"/>
                <w:sz w:val="22"/>
                <w:szCs w:val="22"/>
              </w:rPr>
              <w:t>1</w:t>
            </w:r>
            <w:r>
              <w:rPr>
                <w:rFonts w:hint="eastAsia" w:ascii="宋体" w:hAnsi="宋体" w:eastAsia="宋体" w:cs="Times New Roman"/>
                <w:color w:val="000000"/>
                <w:sz w:val="22"/>
                <w:szCs w:val="22"/>
              </w:rPr>
              <w:t>、新增项目</w:t>
            </w:r>
            <w:r>
              <w:rPr>
                <w:rFonts w:ascii="华文仿宋" w:hAnsi="华文仿宋" w:eastAsia="宋体" w:cs="宋体"/>
                <w:color w:val="000000"/>
                <w:sz w:val="22"/>
                <w:szCs w:val="22"/>
              </w:rPr>
              <w:t xml:space="preserve"> □                2</w:t>
            </w:r>
            <w:r>
              <w:rPr>
                <w:rFonts w:hint="eastAsia" w:ascii="宋体" w:hAnsi="宋体" w:eastAsia="宋体" w:cs="Times New Roman"/>
                <w:color w:val="000000"/>
                <w:sz w:val="22"/>
                <w:szCs w:val="22"/>
              </w:rPr>
              <w:t>、持续性项目</w:t>
            </w:r>
            <w:r>
              <w:rPr>
                <w:rFonts w:ascii="华文仿宋" w:hAnsi="华文仿宋" w:eastAsia="宋体" w:cs="宋体"/>
                <w:color w:val="000000"/>
                <w:sz w:val="22"/>
                <w:szCs w:val="22"/>
              </w:rPr>
              <w:t xml:space="preserve"> </w:t>
            </w:r>
            <w:r>
              <w:rPr>
                <w:rFonts w:hint="eastAsia" w:ascii="宋体" w:hAnsi="宋体" w:eastAsia="宋体" w:cs="Times New Roman"/>
                <w:color w:val="000000"/>
                <w:sz w:val="22"/>
                <w:szCs w:val="22"/>
              </w:rPr>
              <w:t>√</w:t>
            </w:r>
            <w:r>
              <w:rPr>
                <w:rFonts w:ascii="华文仿宋" w:hAnsi="华文仿宋" w:eastAsia="宋体" w:cs="宋体"/>
                <w:color w:val="000000"/>
                <w:sz w:val="22"/>
                <w:szCs w:val="22"/>
              </w:rPr>
              <w:t xml:space="preserve">  </w:t>
            </w:r>
          </w:p>
        </w:tc>
      </w:tr>
      <w:tr w14:paraId="174B7454">
        <w:tblPrEx>
          <w:tblCellMar>
            <w:top w:w="0" w:type="dxa"/>
            <w:left w:w="108" w:type="dxa"/>
            <w:bottom w:w="0" w:type="dxa"/>
            <w:right w:w="108" w:type="dxa"/>
          </w:tblCellMar>
        </w:tblPrEx>
        <w:trPr>
          <w:trHeight w:val="240" w:hRule="atLeast"/>
        </w:trPr>
        <w:tc>
          <w:tcPr>
            <w:tcW w:w="2307" w:type="dxa"/>
            <w:gridSpan w:val="2"/>
            <w:tcBorders>
              <w:top w:val="single" w:color="000000" w:sz="4" w:space="0"/>
              <w:left w:val="single" w:color="000000" w:sz="4" w:space="0"/>
              <w:bottom w:val="single" w:color="000000" w:sz="4" w:space="0"/>
              <w:right w:val="single" w:color="000000" w:sz="4" w:space="0"/>
            </w:tcBorders>
            <w:vAlign w:val="center"/>
          </w:tcPr>
          <w:p w14:paraId="6A3101E1">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项目类型</w:t>
            </w:r>
          </w:p>
        </w:tc>
        <w:tc>
          <w:tcPr>
            <w:tcW w:w="8715" w:type="dxa"/>
            <w:gridSpan w:val="5"/>
            <w:tcBorders>
              <w:top w:val="single" w:color="000000" w:sz="4" w:space="0"/>
              <w:left w:val="nil"/>
              <w:bottom w:val="single" w:color="000000" w:sz="4" w:space="0"/>
              <w:right w:val="single" w:color="000000" w:sz="4" w:space="0"/>
            </w:tcBorders>
            <w:vAlign w:val="center"/>
          </w:tcPr>
          <w:p w14:paraId="6410A25B">
            <w:pPr>
              <w:widowControl/>
              <w:jc w:val="left"/>
              <w:rPr>
                <w:rFonts w:ascii="华文仿宋" w:hAnsi="宋体" w:eastAsia="宋体" w:cs="宋体"/>
                <w:color w:val="000000"/>
                <w:sz w:val="22"/>
                <w:szCs w:val="22"/>
              </w:rPr>
            </w:pPr>
            <w:r>
              <w:rPr>
                <w:rFonts w:ascii="华文仿宋" w:hAnsi="华文仿宋" w:eastAsia="宋体" w:cs="宋体"/>
                <w:color w:val="000000"/>
                <w:sz w:val="22"/>
                <w:szCs w:val="22"/>
              </w:rPr>
              <w:t>1</w:t>
            </w:r>
            <w:r>
              <w:rPr>
                <w:rFonts w:hint="eastAsia" w:ascii="宋体" w:hAnsi="宋体" w:eastAsia="宋体" w:cs="Times New Roman"/>
                <w:color w:val="000000"/>
                <w:sz w:val="22"/>
                <w:szCs w:val="22"/>
              </w:rPr>
              <w:t>、常年性项目√</w:t>
            </w:r>
            <w:r>
              <w:rPr>
                <w:rFonts w:ascii="华文仿宋" w:hAnsi="华文仿宋" w:eastAsia="宋体" w:cs="宋体"/>
                <w:color w:val="000000"/>
                <w:sz w:val="22"/>
                <w:szCs w:val="22"/>
              </w:rPr>
              <w:t xml:space="preserve">   2</w:t>
            </w:r>
            <w:r>
              <w:rPr>
                <w:rFonts w:hint="eastAsia" w:ascii="宋体" w:hAnsi="宋体" w:eastAsia="宋体" w:cs="Times New Roman"/>
                <w:color w:val="000000"/>
                <w:sz w:val="22"/>
                <w:szCs w:val="22"/>
              </w:rPr>
              <w:t>、延续性项目</w:t>
            </w:r>
            <w:r>
              <w:rPr>
                <w:rFonts w:ascii="华文仿宋" w:hAnsi="华文仿宋" w:eastAsia="宋体" w:cs="宋体"/>
                <w:color w:val="000000"/>
                <w:sz w:val="22"/>
                <w:szCs w:val="22"/>
              </w:rPr>
              <w:t xml:space="preserve"> □ </w:t>
            </w:r>
            <w:r>
              <w:rPr>
                <w:rFonts w:hint="eastAsia" w:ascii="宋体" w:hAnsi="宋体" w:eastAsia="宋体" w:cs="Times New Roman"/>
                <w:color w:val="000000"/>
                <w:sz w:val="22"/>
                <w:szCs w:val="22"/>
              </w:rPr>
              <w:t>（从</w:t>
            </w:r>
            <w:r>
              <w:rPr>
                <w:rFonts w:ascii="华文仿宋" w:hAnsi="华文仿宋" w:eastAsia="宋体" w:cs="宋体"/>
                <w:color w:val="000000"/>
                <w:sz w:val="22"/>
                <w:szCs w:val="22"/>
              </w:rPr>
              <w:t xml:space="preserve">    </w:t>
            </w:r>
            <w:r>
              <w:rPr>
                <w:rFonts w:hint="eastAsia" w:ascii="宋体" w:hAnsi="宋体" w:eastAsia="宋体" w:cs="Times New Roman"/>
                <w:color w:val="000000"/>
                <w:sz w:val="22"/>
                <w:szCs w:val="22"/>
              </w:rPr>
              <w:t>年至</w:t>
            </w:r>
            <w:r>
              <w:rPr>
                <w:rFonts w:ascii="华文仿宋" w:hAnsi="华文仿宋" w:eastAsia="宋体" w:cs="宋体"/>
                <w:color w:val="000000"/>
                <w:sz w:val="22"/>
                <w:szCs w:val="22"/>
              </w:rPr>
              <w:t xml:space="preserve">    </w:t>
            </w:r>
            <w:r>
              <w:rPr>
                <w:rFonts w:hint="eastAsia" w:ascii="宋体" w:hAnsi="宋体" w:eastAsia="宋体" w:cs="Times New Roman"/>
                <w:color w:val="000000"/>
                <w:sz w:val="22"/>
                <w:szCs w:val="22"/>
              </w:rPr>
              <w:t>年）</w:t>
            </w:r>
            <w:r>
              <w:rPr>
                <w:rFonts w:ascii="华文仿宋" w:hAnsi="华文仿宋" w:eastAsia="宋体" w:cs="宋体"/>
                <w:color w:val="000000"/>
                <w:sz w:val="22"/>
                <w:szCs w:val="22"/>
              </w:rPr>
              <w:t xml:space="preserve"> 3</w:t>
            </w:r>
            <w:r>
              <w:rPr>
                <w:rFonts w:hint="eastAsia" w:ascii="宋体" w:hAnsi="宋体" w:eastAsia="宋体" w:cs="Times New Roman"/>
                <w:color w:val="000000"/>
                <w:sz w:val="22"/>
                <w:szCs w:val="22"/>
              </w:rPr>
              <w:t>、一次性项目</w:t>
            </w:r>
            <w:r>
              <w:rPr>
                <w:rFonts w:ascii="华文仿宋" w:hAnsi="华文仿宋" w:eastAsia="宋体" w:cs="宋体"/>
                <w:color w:val="000000"/>
                <w:sz w:val="22"/>
                <w:szCs w:val="22"/>
              </w:rPr>
              <w:t xml:space="preserve"> □ </w:t>
            </w:r>
          </w:p>
        </w:tc>
      </w:tr>
      <w:tr w14:paraId="581527C6">
        <w:tblPrEx>
          <w:tblCellMar>
            <w:top w:w="0" w:type="dxa"/>
            <w:left w:w="108" w:type="dxa"/>
            <w:bottom w:w="0" w:type="dxa"/>
            <w:right w:w="108" w:type="dxa"/>
          </w:tblCellMar>
        </w:tblPrEx>
        <w:trPr>
          <w:trHeight w:val="481" w:hRule="atLeast"/>
        </w:trPr>
        <w:tc>
          <w:tcPr>
            <w:tcW w:w="2307" w:type="dxa"/>
            <w:gridSpan w:val="2"/>
            <w:vMerge w:val="restart"/>
            <w:tcBorders>
              <w:top w:val="nil"/>
              <w:left w:val="single" w:color="000000" w:sz="4" w:space="0"/>
              <w:bottom w:val="nil"/>
              <w:right w:val="nil"/>
            </w:tcBorders>
            <w:vAlign w:val="center"/>
          </w:tcPr>
          <w:p w14:paraId="39BB704C">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预算执行情况</w:t>
            </w:r>
          </w:p>
          <w:p w14:paraId="0318CDC6">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w:t>
            </w:r>
            <w:r>
              <w:rPr>
                <w:rFonts w:ascii="华文仿宋" w:hAnsi="宋体" w:eastAsia="宋体" w:cs="宋体"/>
                <w:color w:val="000000"/>
                <w:sz w:val="22"/>
                <w:szCs w:val="22"/>
              </w:rPr>
              <w:t>20</w:t>
            </w:r>
            <w:r>
              <w:rPr>
                <w:rFonts w:hint="eastAsia" w:ascii="宋体" w:hAnsi="宋体" w:eastAsia="宋体" w:cs="Times New Roman"/>
                <w:color w:val="000000"/>
                <w:sz w:val="22"/>
                <w:szCs w:val="22"/>
              </w:rPr>
              <w:t>分）</w:t>
            </w:r>
          </w:p>
        </w:tc>
        <w:tc>
          <w:tcPr>
            <w:tcW w:w="3450" w:type="dxa"/>
            <w:vMerge w:val="restart"/>
            <w:tcBorders>
              <w:top w:val="nil"/>
              <w:left w:val="single" w:color="000000" w:sz="4" w:space="0"/>
              <w:bottom w:val="nil"/>
              <w:right w:val="single" w:color="000000" w:sz="4" w:space="0"/>
            </w:tcBorders>
            <w:vAlign w:val="center"/>
          </w:tcPr>
          <w:p w14:paraId="5D0483AD">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财政资金总额</w:t>
            </w:r>
          </w:p>
          <w:p w14:paraId="35A706E8">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（万元）</w:t>
            </w:r>
          </w:p>
        </w:tc>
        <w:tc>
          <w:tcPr>
            <w:tcW w:w="1373" w:type="dxa"/>
            <w:tcBorders>
              <w:top w:val="single" w:color="000000" w:sz="4" w:space="0"/>
              <w:left w:val="nil"/>
              <w:bottom w:val="single" w:color="000000" w:sz="4" w:space="0"/>
              <w:right w:val="single" w:color="000000" w:sz="4" w:space="0"/>
            </w:tcBorders>
            <w:vAlign w:val="center"/>
          </w:tcPr>
          <w:p w14:paraId="688EF45B">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预算数（</w:t>
            </w:r>
            <w:r>
              <w:rPr>
                <w:rFonts w:ascii="华文仿宋" w:hAnsi="宋体" w:eastAsia="宋体" w:cs="宋体"/>
                <w:color w:val="000000"/>
                <w:sz w:val="22"/>
                <w:szCs w:val="22"/>
              </w:rPr>
              <w:t>A</w:t>
            </w:r>
            <w:r>
              <w:rPr>
                <w:rFonts w:hint="eastAsia" w:ascii="宋体" w:hAnsi="宋体" w:eastAsia="宋体" w:cs="Times New Roman"/>
                <w:color w:val="000000"/>
                <w:sz w:val="22"/>
                <w:szCs w:val="22"/>
              </w:rPr>
              <w:t>）</w:t>
            </w:r>
          </w:p>
        </w:tc>
        <w:tc>
          <w:tcPr>
            <w:tcW w:w="1068" w:type="dxa"/>
            <w:tcBorders>
              <w:top w:val="single" w:color="000000" w:sz="4" w:space="0"/>
              <w:left w:val="nil"/>
              <w:bottom w:val="single" w:color="000000" w:sz="4" w:space="0"/>
              <w:right w:val="single" w:color="000000" w:sz="4" w:space="0"/>
            </w:tcBorders>
            <w:vAlign w:val="center"/>
          </w:tcPr>
          <w:p w14:paraId="7EA7AAA0">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执行数（</w:t>
            </w:r>
            <w:r>
              <w:rPr>
                <w:rFonts w:ascii="华文仿宋" w:hAnsi="宋体" w:eastAsia="宋体" w:cs="宋体"/>
                <w:color w:val="000000"/>
                <w:sz w:val="22"/>
                <w:szCs w:val="22"/>
              </w:rPr>
              <w:t>B</w:t>
            </w:r>
            <w:r>
              <w:rPr>
                <w:rFonts w:hint="eastAsia" w:ascii="宋体" w:hAnsi="宋体" w:eastAsia="宋体" w:cs="Times New Roman"/>
                <w:color w:val="000000"/>
                <w:sz w:val="22"/>
                <w:szCs w:val="22"/>
              </w:rPr>
              <w:t>）</w:t>
            </w:r>
          </w:p>
        </w:tc>
        <w:tc>
          <w:tcPr>
            <w:tcW w:w="1541" w:type="dxa"/>
            <w:tcBorders>
              <w:top w:val="single" w:color="000000" w:sz="4" w:space="0"/>
              <w:left w:val="nil"/>
              <w:bottom w:val="single" w:color="000000" w:sz="4" w:space="0"/>
              <w:right w:val="single" w:color="000000" w:sz="4" w:space="0"/>
            </w:tcBorders>
            <w:vAlign w:val="center"/>
          </w:tcPr>
          <w:p w14:paraId="2B025776">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执行率（</w:t>
            </w:r>
            <w:r>
              <w:rPr>
                <w:rFonts w:ascii="华文仿宋" w:hAnsi="宋体" w:eastAsia="宋体" w:cs="宋体"/>
                <w:color w:val="000000"/>
                <w:sz w:val="22"/>
                <w:szCs w:val="22"/>
              </w:rPr>
              <w:t>B/A)</w:t>
            </w:r>
          </w:p>
        </w:tc>
        <w:tc>
          <w:tcPr>
            <w:tcW w:w="1283" w:type="dxa"/>
            <w:tcBorders>
              <w:top w:val="single" w:color="000000" w:sz="4" w:space="0"/>
              <w:left w:val="nil"/>
              <w:bottom w:val="single" w:color="000000" w:sz="4" w:space="0"/>
              <w:right w:val="single" w:color="000000" w:sz="4" w:space="0"/>
            </w:tcBorders>
            <w:vAlign w:val="center"/>
          </w:tcPr>
          <w:p w14:paraId="59033D5B">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得分（</w:t>
            </w:r>
            <w:r>
              <w:rPr>
                <w:rFonts w:ascii="华文仿宋" w:hAnsi="宋体" w:eastAsia="宋体" w:cs="宋体"/>
                <w:color w:val="000000"/>
                <w:sz w:val="22"/>
                <w:szCs w:val="22"/>
              </w:rPr>
              <w:t>20</w:t>
            </w:r>
            <w:r>
              <w:rPr>
                <w:rFonts w:hint="eastAsia" w:ascii="宋体" w:hAnsi="宋体" w:eastAsia="宋体" w:cs="Times New Roman"/>
                <w:color w:val="000000"/>
                <w:sz w:val="22"/>
                <w:szCs w:val="22"/>
              </w:rPr>
              <w:t>分×执行率）</w:t>
            </w:r>
          </w:p>
        </w:tc>
      </w:tr>
      <w:tr w14:paraId="79FE10A2">
        <w:tblPrEx>
          <w:tblCellMar>
            <w:top w:w="0" w:type="dxa"/>
            <w:left w:w="108" w:type="dxa"/>
            <w:bottom w:w="0" w:type="dxa"/>
            <w:right w:w="108" w:type="dxa"/>
          </w:tblCellMar>
        </w:tblPrEx>
        <w:trPr>
          <w:trHeight w:val="240" w:hRule="atLeast"/>
        </w:trPr>
        <w:tc>
          <w:tcPr>
            <w:tcW w:w="2307" w:type="dxa"/>
            <w:gridSpan w:val="2"/>
            <w:vMerge w:val="continue"/>
            <w:tcBorders>
              <w:top w:val="nil"/>
              <w:left w:val="single" w:color="000000" w:sz="4" w:space="0"/>
              <w:bottom w:val="nil"/>
              <w:right w:val="nil"/>
            </w:tcBorders>
            <w:vAlign w:val="center"/>
          </w:tcPr>
          <w:p w14:paraId="01471182">
            <w:pPr>
              <w:widowControl/>
              <w:jc w:val="left"/>
              <w:rPr>
                <w:rFonts w:ascii="华文仿宋" w:hAnsi="宋体" w:eastAsia="宋体" w:cs="宋体"/>
                <w:color w:val="000000"/>
                <w:sz w:val="22"/>
                <w:szCs w:val="22"/>
              </w:rPr>
            </w:pPr>
          </w:p>
        </w:tc>
        <w:tc>
          <w:tcPr>
            <w:tcW w:w="3450" w:type="dxa"/>
            <w:vMerge w:val="continue"/>
            <w:tcBorders>
              <w:top w:val="nil"/>
              <w:left w:val="single" w:color="000000" w:sz="4" w:space="0"/>
              <w:bottom w:val="nil"/>
              <w:right w:val="single" w:color="000000" w:sz="4" w:space="0"/>
            </w:tcBorders>
            <w:vAlign w:val="center"/>
          </w:tcPr>
          <w:p w14:paraId="7F1132E5">
            <w:pPr>
              <w:widowControl/>
              <w:jc w:val="left"/>
              <w:rPr>
                <w:rFonts w:ascii="华文仿宋" w:hAnsi="宋体" w:eastAsia="宋体" w:cs="宋体"/>
                <w:color w:val="000000"/>
                <w:sz w:val="22"/>
                <w:szCs w:val="22"/>
              </w:rPr>
            </w:pPr>
          </w:p>
        </w:tc>
        <w:tc>
          <w:tcPr>
            <w:tcW w:w="1373" w:type="dxa"/>
            <w:tcBorders>
              <w:top w:val="single" w:color="000000" w:sz="4" w:space="0"/>
              <w:left w:val="nil"/>
              <w:bottom w:val="single" w:color="000000" w:sz="4" w:space="0"/>
              <w:right w:val="single" w:color="000000" w:sz="4" w:space="0"/>
            </w:tcBorders>
            <w:vAlign w:val="center"/>
          </w:tcPr>
          <w:p w14:paraId="14A50FC9">
            <w:pPr>
              <w:widowControl/>
              <w:jc w:val="center"/>
              <w:rPr>
                <w:rFonts w:hint="default" w:ascii="华文仿宋" w:hAnsi="宋体" w:eastAsia="宋体" w:cs="宋体"/>
                <w:color w:val="000000"/>
                <w:sz w:val="22"/>
                <w:szCs w:val="22"/>
                <w:lang w:val="en-US" w:eastAsia="zh-CN"/>
              </w:rPr>
            </w:pPr>
            <w:r>
              <w:rPr>
                <w:rFonts w:hint="eastAsia" w:ascii="华文仿宋" w:hAnsi="华文仿宋" w:eastAsia="宋体" w:cs="宋体"/>
                <w:color w:val="000000"/>
                <w:sz w:val="22"/>
                <w:szCs w:val="22"/>
                <w:lang w:val="en-US" w:eastAsia="zh-CN"/>
              </w:rPr>
              <w:t>166.64</w:t>
            </w:r>
          </w:p>
        </w:tc>
        <w:tc>
          <w:tcPr>
            <w:tcW w:w="1068" w:type="dxa"/>
            <w:tcBorders>
              <w:top w:val="single" w:color="000000" w:sz="4" w:space="0"/>
              <w:left w:val="nil"/>
              <w:bottom w:val="single" w:color="000000" w:sz="4" w:space="0"/>
              <w:right w:val="single" w:color="000000" w:sz="4" w:space="0"/>
            </w:tcBorders>
            <w:vAlign w:val="center"/>
          </w:tcPr>
          <w:p w14:paraId="3522FC1A">
            <w:pPr>
              <w:widowControl/>
              <w:jc w:val="center"/>
              <w:rPr>
                <w:rFonts w:hint="default" w:ascii="华文仿宋" w:hAnsi="宋体" w:eastAsia="宋体" w:cs="宋体"/>
                <w:color w:val="000000"/>
                <w:sz w:val="22"/>
                <w:szCs w:val="22"/>
                <w:lang w:val="en-US" w:eastAsia="zh-CN"/>
              </w:rPr>
            </w:pPr>
            <w:r>
              <w:rPr>
                <w:rFonts w:hint="eastAsia" w:ascii="华文仿宋" w:hAnsi="华文仿宋" w:eastAsia="宋体" w:cs="宋体"/>
                <w:color w:val="000000"/>
                <w:sz w:val="22"/>
                <w:szCs w:val="22"/>
                <w:lang w:val="en-US" w:eastAsia="zh-CN"/>
              </w:rPr>
              <w:t>166.12</w:t>
            </w:r>
          </w:p>
        </w:tc>
        <w:tc>
          <w:tcPr>
            <w:tcW w:w="1541" w:type="dxa"/>
            <w:tcBorders>
              <w:top w:val="single" w:color="000000" w:sz="4" w:space="0"/>
              <w:left w:val="nil"/>
              <w:bottom w:val="single" w:color="000000" w:sz="4" w:space="0"/>
              <w:right w:val="single" w:color="000000" w:sz="4" w:space="0"/>
            </w:tcBorders>
            <w:vAlign w:val="center"/>
          </w:tcPr>
          <w:p w14:paraId="10302ED1">
            <w:pPr>
              <w:widowControl/>
              <w:jc w:val="center"/>
              <w:rPr>
                <w:rFonts w:ascii="华文仿宋" w:hAnsi="宋体" w:eastAsia="宋体" w:cs="宋体"/>
                <w:color w:val="000000"/>
                <w:sz w:val="22"/>
                <w:szCs w:val="22"/>
              </w:rPr>
            </w:pPr>
            <w:r>
              <w:rPr>
                <w:rFonts w:hint="eastAsia" w:ascii="华文仿宋" w:hAnsi="华文仿宋" w:eastAsia="宋体" w:cs="宋体"/>
                <w:color w:val="000000"/>
                <w:sz w:val="22"/>
                <w:szCs w:val="22"/>
                <w:lang w:val="en-US" w:eastAsia="zh-CN"/>
              </w:rPr>
              <w:t>99.</w:t>
            </w:r>
            <w:r>
              <w:rPr>
                <w:rFonts w:ascii="华文仿宋" w:hAnsi="华文仿宋" w:eastAsia="宋体" w:cs="宋体"/>
                <w:color w:val="000000"/>
                <w:sz w:val="22"/>
                <w:szCs w:val="22"/>
              </w:rPr>
              <w:t>%</w:t>
            </w:r>
          </w:p>
        </w:tc>
        <w:tc>
          <w:tcPr>
            <w:tcW w:w="1283" w:type="dxa"/>
            <w:tcBorders>
              <w:top w:val="single" w:color="000000" w:sz="4" w:space="0"/>
              <w:left w:val="nil"/>
              <w:bottom w:val="single" w:color="000000" w:sz="4" w:space="0"/>
              <w:right w:val="single" w:color="000000" w:sz="4" w:space="0"/>
            </w:tcBorders>
            <w:vAlign w:val="center"/>
          </w:tcPr>
          <w:p w14:paraId="08A3525F">
            <w:pPr>
              <w:widowControl/>
              <w:jc w:val="left"/>
              <w:rPr>
                <w:rFonts w:ascii="华文仿宋" w:hAnsi="宋体" w:eastAsia="宋体" w:cs="宋体"/>
                <w:color w:val="000000"/>
                <w:sz w:val="22"/>
                <w:szCs w:val="22"/>
              </w:rPr>
            </w:pPr>
            <w:r>
              <w:rPr>
                <w:rFonts w:ascii="华文仿宋" w:hAnsi="华文仿宋" w:eastAsia="宋体" w:cs="宋体"/>
                <w:color w:val="000000"/>
                <w:sz w:val="22"/>
                <w:szCs w:val="22"/>
              </w:rPr>
              <w:t>1</w:t>
            </w:r>
            <w:r>
              <w:rPr>
                <w:rFonts w:hint="eastAsia" w:ascii="华文仿宋" w:hAnsi="华文仿宋" w:eastAsia="宋体" w:cs="宋体"/>
                <w:color w:val="000000"/>
                <w:sz w:val="22"/>
                <w:szCs w:val="22"/>
              </w:rPr>
              <w:t>8.45</w:t>
            </w:r>
          </w:p>
        </w:tc>
      </w:tr>
      <w:tr w14:paraId="7723BD31">
        <w:tblPrEx>
          <w:tblCellMar>
            <w:top w:w="0" w:type="dxa"/>
            <w:left w:w="108" w:type="dxa"/>
            <w:bottom w:w="0" w:type="dxa"/>
            <w:right w:w="108" w:type="dxa"/>
          </w:tblCellMar>
        </w:tblPrEx>
        <w:trPr>
          <w:trHeight w:val="721" w:hRule="atLeast"/>
        </w:trPr>
        <w:tc>
          <w:tcPr>
            <w:tcW w:w="1067" w:type="dxa"/>
            <w:tcBorders>
              <w:top w:val="single" w:color="000000" w:sz="4" w:space="0"/>
              <w:left w:val="single" w:color="000000" w:sz="4" w:space="0"/>
              <w:bottom w:val="nil"/>
              <w:right w:val="nil"/>
            </w:tcBorders>
            <w:vAlign w:val="center"/>
          </w:tcPr>
          <w:p w14:paraId="6756EDD1">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一级指标</w:t>
            </w:r>
          </w:p>
        </w:tc>
        <w:tc>
          <w:tcPr>
            <w:tcW w:w="1240" w:type="dxa"/>
            <w:tcBorders>
              <w:top w:val="single" w:color="000000" w:sz="4" w:space="0"/>
              <w:left w:val="single" w:color="000000" w:sz="4" w:space="0"/>
              <w:bottom w:val="single" w:color="000000" w:sz="4" w:space="0"/>
              <w:right w:val="single" w:color="000000" w:sz="4" w:space="0"/>
            </w:tcBorders>
            <w:vAlign w:val="center"/>
          </w:tcPr>
          <w:p w14:paraId="61976214">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二级指标</w:t>
            </w:r>
          </w:p>
        </w:tc>
        <w:tc>
          <w:tcPr>
            <w:tcW w:w="3450" w:type="dxa"/>
            <w:tcBorders>
              <w:top w:val="single" w:color="000000" w:sz="4" w:space="0"/>
              <w:left w:val="nil"/>
              <w:bottom w:val="single" w:color="000000" w:sz="4" w:space="0"/>
              <w:right w:val="single" w:color="000000" w:sz="4" w:space="0"/>
            </w:tcBorders>
            <w:vAlign w:val="center"/>
          </w:tcPr>
          <w:p w14:paraId="67D24F76">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三级指标</w:t>
            </w:r>
          </w:p>
        </w:tc>
        <w:tc>
          <w:tcPr>
            <w:tcW w:w="1373" w:type="dxa"/>
            <w:tcBorders>
              <w:top w:val="single" w:color="000000" w:sz="4" w:space="0"/>
              <w:left w:val="nil"/>
              <w:bottom w:val="single" w:color="000000" w:sz="4" w:space="0"/>
              <w:right w:val="single" w:color="000000" w:sz="4" w:space="0"/>
            </w:tcBorders>
            <w:vAlign w:val="center"/>
          </w:tcPr>
          <w:p w14:paraId="48A8D3A4">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设定指标分值</w:t>
            </w:r>
          </w:p>
        </w:tc>
        <w:tc>
          <w:tcPr>
            <w:tcW w:w="1068" w:type="dxa"/>
            <w:tcBorders>
              <w:top w:val="single" w:color="000000" w:sz="4" w:space="0"/>
              <w:left w:val="nil"/>
              <w:bottom w:val="single" w:color="000000" w:sz="4" w:space="0"/>
              <w:right w:val="single" w:color="000000" w:sz="4" w:space="0"/>
            </w:tcBorders>
            <w:vAlign w:val="center"/>
          </w:tcPr>
          <w:p w14:paraId="45A57955">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年初目标值</w:t>
            </w:r>
          </w:p>
          <w:p w14:paraId="34B89F09">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w:t>
            </w:r>
            <w:r>
              <w:rPr>
                <w:rFonts w:ascii="华文仿宋" w:hAnsi="宋体" w:eastAsia="宋体" w:cs="宋体"/>
                <w:color w:val="000000"/>
                <w:sz w:val="22"/>
                <w:szCs w:val="22"/>
              </w:rPr>
              <w:t>A</w:t>
            </w:r>
            <w:r>
              <w:rPr>
                <w:rFonts w:hint="eastAsia" w:ascii="宋体" w:hAnsi="宋体" w:eastAsia="宋体" w:cs="Times New Roman"/>
                <w:color w:val="000000"/>
                <w:sz w:val="22"/>
                <w:szCs w:val="22"/>
              </w:rPr>
              <w:t>）</w:t>
            </w:r>
          </w:p>
        </w:tc>
        <w:tc>
          <w:tcPr>
            <w:tcW w:w="1541" w:type="dxa"/>
            <w:tcBorders>
              <w:top w:val="single" w:color="000000" w:sz="4" w:space="0"/>
              <w:left w:val="nil"/>
              <w:bottom w:val="single" w:color="000000" w:sz="4" w:space="0"/>
              <w:right w:val="single" w:color="000000" w:sz="4" w:space="0"/>
            </w:tcBorders>
            <w:vAlign w:val="center"/>
          </w:tcPr>
          <w:p w14:paraId="14574ADC">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实际完成值（</w:t>
            </w:r>
            <w:r>
              <w:rPr>
                <w:rFonts w:ascii="华文仿宋" w:hAnsi="宋体" w:eastAsia="宋体" w:cs="宋体"/>
                <w:color w:val="000000"/>
                <w:sz w:val="22"/>
                <w:szCs w:val="22"/>
              </w:rPr>
              <w:t>B</w:t>
            </w:r>
            <w:r>
              <w:rPr>
                <w:rFonts w:hint="eastAsia" w:ascii="宋体" w:hAnsi="宋体" w:eastAsia="宋体" w:cs="Times New Roman"/>
                <w:color w:val="000000"/>
                <w:sz w:val="22"/>
                <w:szCs w:val="22"/>
              </w:rPr>
              <w:t>）</w:t>
            </w:r>
          </w:p>
        </w:tc>
        <w:tc>
          <w:tcPr>
            <w:tcW w:w="1283" w:type="dxa"/>
            <w:tcBorders>
              <w:top w:val="single" w:color="000000" w:sz="4" w:space="0"/>
              <w:left w:val="nil"/>
              <w:bottom w:val="single" w:color="000000" w:sz="4" w:space="0"/>
              <w:right w:val="single" w:color="000000" w:sz="4" w:space="0"/>
            </w:tcBorders>
            <w:vAlign w:val="center"/>
          </w:tcPr>
          <w:p w14:paraId="00ADB53F">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得分</w:t>
            </w:r>
          </w:p>
        </w:tc>
      </w:tr>
      <w:tr w14:paraId="6BF8870C">
        <w:tblPrEx>
          <w:tblCellMar>
            <w:top w:w="0" w:type="dxa"/>
            <w:left w:w="108" w:type="dxa"/>
            <w:bottom w:w="0" w:type="dxa"/>
            <w:right w:w="108" w:type="dxa"/>
          </w:tblCellMar>
        </w:tblPrEx>
        <w:trPr>
          <w:trHeight w:val="401" w:hRule="atLeast"/>
        </w:trPr>
        <w:tc>
          <w:tcPr>
            <w:tcW w:w="1067" w:type="dxa"/>
            <w:vMerge w:val="restart"/>
            <w:tcBorders>
              <w:top w:val="single" w:color="000000" w:sz="4" w:space="0"/>
              <w:left w:val="single" w:color="000000" w:sz="4" w:space="0"/>
              <w:bottom w:val="nil"/>
              <w:right w:val="single" w:color="000000" w:sz="4" w:space="0"/>
            </w:tcBorders>
            <w:vAlign w:val="center"/>
          </w:tcPr>
          <w:p w14:paraId="56916B33">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产出指标</w:t>
            </w:r>
          </w:p>
          <w:p w14:paraId="08B476FF">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w:t>
            </w:r>
            <w:r>
              <w:rPr>
                <w:rFonts w:ascii="华文仿宋" w:hAnsi="宋体" w:eastAsia="宋体" w:cs="宋体"/>
                <w:color w:val="000000"/>
                <w:sz w:val="22"/>
                <w:szCs w:val="22"/>
              </w:rPr>
              <w:t>40</w:t>
            </w:r>
            <w:r>
              <w:rPr>
                <w:rFonts w:hint="eastAsia" w:ascii="宋体" w:hAnsi="宋体" w:eastAsia="宋体" w:cs="Times New Roman"/>
                <w:color w:val="000000"/>
                <w:sz w:val="22"/>
                <w:szCs w:val="22"/>
              </w:rPr>
              <w:t>分）</w:t>
            </w:r>
          </w:p>
        </w:tc>
        <w:tc>
          <w:tcPr>
            <w:tcW w:w="1240" w:type="dxa"/>
            <w:tcBorders>
              <w:top w:val="single" w:color="000000" w:sz="4" w:space="0"/>
              <w:left w:val="nil"/>
              <w:bottom w:val="single" w:color="000000" w:sz="4" w:space="0"/>
              <w:right w:val="single" w:color="000000" w:sz="4" w:space="0"/>
            </w:tcBorders>
          </w:tcPr>
          <w:p w14:paraId="564AB407">
            <w:pPr>
              <w:widowControl w:val="0"/>
              <w:spacing w:before="0" w:beforeAutospacing="0" w:after="0" w:afterAutospacing="0"/>
              <w:jc w:val="center"/>
              <w:rPr>
                <w:rFonts w:ascii="新宋体" w:hAnsi="新宋体" w:eastAsia="新宋体" w:cs="宋体"/>
                <w:color w:val="000000"/>
                <w:kern w:val="0"/>
                <w:sz w:val="24"/>
                <w:szCs w:val="24"/>
                <w:lang w:val="en-US" w:eastAsia="zh-CN" w:bidi="ar-SA"/>
              </w:rPr>
            </w:pPr>
            <w:r>
              <w:rPr>
                <w:rFonts w:hint="eastAsia" w:ascii="新宋体" w:hAnsi="新宋体" w:eastAsia="新宋体" w:cs="宋体"/>
                <w:color w:val="000000"/>
                <w:kern w:val="2"/>
                <w:sz w:val="24"/>
                <w:szCs w:val="24"/>
                <w:lang w:val="en-US" w:eastAsia="zh-CN" w:bidi="ar-SA"/>
              </w:rPr>
              <w:t>数量指标</w:t>
            </w:r>
          </w:p>
        </w:tc>
        <w:tc>
          <w:tcPr>
            <w:tcW w:w="3450" w:type="dxa"/>
            <w:tcBorders>
              <w:top w:val="single" w:color="000000" w:sz="4" w:space="0"/>
              <w:left w:val="nil"/>
              <w:bottom w:val="single" w:color="000000" w:sz="4" w:space="0"/>
              <w:right w:val="single" w:color="000000" w:sz="4" w:space="0"/>
            </w:tcBorders>
          </w:tcPr>
          <w:p w14:paraId="452ECC3B">
            <w:pPr>
              <w:widowControl w:val="0"/>
              <w:spacing w:before="0" w:beforeAutospacing="0" w:after="0" w:afterAutospacing="0"/>
              <w:jc w:val="center"/>
              <w:rPr>
                <w:rFonts w:ascii="新宋体" w:hAnsi="新宋体" w:eastAsia="新宋体" w:cs="宋体"/>
                <w:color w:val="000000"/>
                <w:kern w:val="0"/>
                <w:sz w:val="24"/>
                <w:szCs w:val="24"/>
                <w:lang w:val="en-US" w:eastAsia="zh-CN" w:bidi="ar-SA"/>
              </w:rPr>
            </w:pPr>
            <w:r>
              <w:rPr>
                <w:rFonts w:hint="eastAsia" w:ascii="新宋体" w:hAnsi="新宋体" w:eastAsia="新宋体" w:cs="宋体"/>
                <w:color w:val="000000"/>
                <w:kern w:val="2"/>
                <w:sz w:val="24"/>
                <w:szCs w:val="24"/>
                <w:lang w:val="en-US" w:eastAsia="zh-CN" w:bidi="ar-SA"/>
              </w:rPr>
              <w:t>各项文明指数排名</w:t>
            </w:r>
          </w:p>
        </w:tc>
        <w:tc>
          <w:tcPr>
            <w:tcW w:w="1373" w:type="dxa"/>
            <w:tcBorders>
              <w:top w:val="single" w:color="000000" w:sz="4" w:space="0"/>
              <w:left w:val="nil"/>
              <w:bottom w:val="single" w:color="000000" w:sz="4" w:space="0"/>
              <w:right w:val="single" w:color="000000" w:sz="4" w:space="0"/>
            </w:tcBorders>
            <w:vAlign w:val="center"/>
          </w:tcPr>
          <w:p w14:paraId="298B3CE2">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10</w:t>
            </w:r>
          </w:p>
        </w:tc>
        <w:tc>
          <w:tcPr>
            <w:tcW w:w="1068" w:type="dxa"/>
            <w:tcBorders>
              <w:top w:val="single" w:color="000000" w:sz="4" w:space="0"/>
              <w:left w:val="nil"/>
              <w:bottom w:val="single" w:color="000000" w:sz="4" w:space="0"/>
              <w:right w:val="single" w:color="000000" w:sz="4" w:space="0"/>
            </w:tcBorders>
            <w:vAlign w:val="center"/>
          </w:tcPr>
          <w:p w14:paraId="6B58A120">
            <w:pPr>
              <w:widowControl/>
              <w:jc w:val="center"/>
              <w:rPr>
                <w:rFonts w:ascii="仿宋" w:hAnsi="仿宋" w:eastAsia="仿宋" w:cs="宋体"/>
                <w:color w:val="000000"/>
                <w:sz w:val="21"/>
                <w:szCs w:val="21"/>
              </w:rPr>
            </w:pPr>
            <w:r>
              <w:rPr>
                <w:rFonts w:hint="eastAsia" w:ascii="仿宋" w:hAnsi="仿宋" w:eastAsia="仿宋" w:cs="宋体"/>
                <w:color w:val="000000"/>
                <w:sz w:val="21"/>
                <w:szCs w:val="21"/>
              </w:rPr>
              <w:t>全省前三</w:t>
            </w:r>
          </w:p>
        </w:tc>
        <w:tc>
          <w:tcPr>
            <w:tcW w:w="1541" w:type="dxa"/>
            <w:tcBorders>
              <w:top w:val="single" w:color="000000" w:sz="4" w:space="0"/>
              <w:left w:val="nil"/>
              <w:bottom w:val="single" w:color="000000" w:sz="4" w:space="0"/>
              <w:right w:val="single" w:color="000000" w:sz="4" w:space="0"/>
            </w:tcBorders>
            <w:vAlign w:val="center"/>
          </w:tcPr>
          <w:p w14:paraId="5D9D2B5E">
            <w:pPr>
              <w:widowControl/>
              <w:jc w:val="right"/>
              <w:rPr>
                <w:rFonts w:hint="eastAsia" w:ascii="华文仿宋" w:hAnsi="宋体" w:eastAsia="宋体" w:cs="宋体"/>
                <w:color w:val="000000"/>
                <w:sz w:val="22"/>
                <w:szCs w:val="22"/>
                <w:lang w:eastAsia="zh-CN"/>
              </w:rPr>
            </w:pPr>
            <w:r>
              <w:rPr>
                <w:rFonts w:hint="eastAsia" w:ascii="华文仿宋" w:hAnsi="华文仿宋" w:eastAsia="宋体" w:cs="宋体"/>
                <w:color w:val="000000"/>
                <w:sz w:val="22"/>
                <w:szCs w:val="22"/>
                <w:lang w:eastAsia="zh-CN"/>
              </w:rPr>
              <w:t>全省前二</w:t>
            </w:r>
          </w:p>
        </w:tc>
        <w:tc>
          <w:tcPr>
            <w:tcW w:w="1283" w:type="dxa"/>
            <w:tcBorders>
              <w:top w:val="single" w:color="000000" w:sz="4" w:space="0"/>
              <w:left w:val="nil"/>
              <w:bottom w:val="single" w:color="000000" w:sz="4" w:space="0"/>
              <w:right w:val="single" w:color="000000" w:sz="4" w:space="0"/>
            </w:tcBorders>
            <w:vAlign w:val="center"/>
          </w:tcPr>
          <w:p w14:paraId="61692332">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w:t>
            </w:r>
          </w:p>
        </w:tc>
      </w:tr>
      <w:tr w14:paraId="1819CFB2">
        <w:tblPrEx>
          <w:tblCellMar>
            <w:top w:w="0" w:type="dxa"/>
            <w:left w:w="108" w:type="dxa"/>
            <w:bottom w:w="0" w:type="dxa"/>
            <w:right w:w="108" w:type="dxa"/>
          </w:tblCellMar>
        </w:tblPrEx>
        <w:trPr>
          <w:trHeight w:val="601" w:hRule="atLeast"/>
        </w:trPr>
        <w:tc>
          <w:tcPr>
            <w:tcW w:w="0" w:type="auto"/>
            <w:vMerge w:val="continue"/>
            <w:tcBorders>
              <w:top w:val="single" w:color="000000" w:sz="4" w:space="0"/>
              <w:left w:val="single" w:color="000000" w:sz="4" w:space="0"/>
              <w:bottom w:val="nil"/>
              <w:right w:val="single" w:color="000000" w:sz="4" w:space="0"/>
            </w:tcBorders>
            <w:vAlign w:val="center"/>
          </w:tcPr>
          <w:p w14:paraId="5CBFEAC2">
            <w:pPr>
              <w:widowControl/>
              <w:jc w:val="left"/>
              <w:rPr>
                <w:rFonts w:ascii="华文仿宋" w:hAnsi="宋体" w:eastAsia="宋体" w:cs="宋体"/>
                <w:color w:val="000000"/>
                <w:sz w:val="22"/>
                <w:szCs w:val="22"/>
              </w:rPr>
            </w:pPr>
          </w:p>
        </w:tc>
        <w:tc>
          <w:tcPr>
            <w:tcW w:w="1240" w:type="dxa"/>
            <w:tcBorders>
              <w:top w:val="single" w:color="000000" w:sz="4" w:space="0"/>
              <w:left w:val="nil"/>
              <w:bottom w:val="single" w:color="000000" w:sz="4" w:space="0"/>
              <w:right w:val="single" w:color="000000" w:sz="4" w:space="0"/>
            </w:tcBorders>
            <w:vAlign w:val="center"/>
          </w:tcPr>
          <w:p w14:paraId="7C5FFADF">
            <w:pPr>
              <w:widowControl/>
              <w:jc w:val="center"/>
              <w:rPr>
                <w:rFonts w:ascii="宋体" w:hAnsi="宋体" w:eastAsia="宋体" w:cs="Times New Roman"/>
                <w:color w:val="000000"/>
                <w:sz w:val="21"/>
                <w:szCs w:val="21"/>
              </w:rPr>
            </w:pPr>
            <w:r>
              <w:rPr>
                <w:rFonts w:hint="eastAsia" w:ascii="宋体" w:hAnsi="宋体" w:eastAsia="宋体" w:cs="Times New Roman"/>
                <w:color w:val="000000"/>
                <w:sz w:val="20"/>
                <w:szCs w:val="20"/>
              </w:rPr>
              <w:t>数量指标</w:t>
            </w:r>
          </w:p>
        </w:tc>
        <w:tc>
          <w:tcPr>
            <w:tcW w:w="3450" w:type="dxa"/>
            <w:tcBorders>
              <w:top w:val="single" w:color="000000" w:sz="4" w:space="0"/>
              <w:left w:val="nil"/>
              <w:bottom w:val="single" w:color="000000" w:sz="4" w:space="0"/>
              <w:right w:val="single" w:color="000000" w:sz="4" w:space="0"/>
            </w:tcBorders>
            <w:vAlign w:val="center"/>
          </w:tcPr>
          <w:p w14:paraId="5E68EF32">
            <w:pPr>
              <w:widowControl/>
              <w:jc w:val="left"/>
              <w:rPr>
                <w:rFonts w:ascii="宋体" w:hAnsi="宋体" w:eastAsia="宋体" w:cs="Times New Roman"/>
                <w:color w:val="000000"/>
                <w:sz w:val="21"/>
                <w:szCs w:val="21"/>
              </w:rPr>
            </w:pPr>
            <w:r>
              <w:rPr>
                <w:rFonts w:hint="eastAsia" w:ascii="宋体" w:hAnsi="宋体" w:eastAsia="宋体" w:cs="Times New Roman"/>
                <w:color w:val="000000"/>
                <w:sz w:val="20"/>
                <w:szCs w:val="20"/>
              </w:rPr>
              <w:t>全年开展未成年人主题教育活动次数</w:t>
            </w:r>
          </w:p>
        </w:tc>
        <w:tc>
          <w:tcPr>
            <w:tcW w:w="1373" w:type="dxa"/>
            <w:tcBorders>
              <w:top w:val="single" w:color="000000" w:sz="4" w:space="0"/>
              <w:left w:val="nil"/>
              <w:bottom w:val="single" w:color="000000" w:sz="4" w:space="0"/>
              <w:right w:val="single" w:color="000000" w:sz="4" w:space="0"/>
            </w:tcBorders>
            <w:vAlign w:val="center"/>
          </w:tcPr>
          <w:p w14:paraId="220FDD74">
            <w:pPr>
              <w:widowControl/>
              <w:jc w:val="left"/>
              <w:rPr>
                <w:rFonts w:ascii="宋体" w:hAnsi="宋体" w:eastAsia="宋体" w:cs="Times New Roman"/>
                <w:color w:val="000000"/>
                <w:sz w:val="21"/>
                <w:szCs w:val="21"/>
              </w:rPr>
            </w:pPr>
            <w:r>
              <w:rPr>
                <w:rFonts w:hint="eastAsia" w:ascii="宋体" w:hAnsi="宋体" w:eastAsia="宋体" w:cs="Times New Roman"/>
                <w:color w:val="000000"/>
                <w:sz w:val="20"/>
                <w:szCs w:val="20"/>
              </w:rPr>
              <w:t>10</w:t>
            </w:r>
          </w:p>
        </w:tc>
        <w:tc>
          <w:tcPr>
            <w:tcW w:w="1068" w:type="dxa"/>
            <w:tcBorders>
              <w:top w:val="single" w:color="000000" w:sz="4" w:space="0"/>
              <w:left w:val="nil"/>
              <w:bottom w:val="single" w:color="000000" w:sz="4" w:space="0"/>
              <w:right w:val="single" w:color="000000" w:sz="4" w:space="0"/>
            </w:tcBorders>
            <w:vAlign w:val="center"/>
          </w:tcPr>
          <w:p w14:paraId="5BAF9087">
            <w:pPr>
              <w:widowControl/>
              <w:jc w:val="center"/>
              <w:rPr>
                <w:rFonts w:ascii="华文仿宋" w:hAnsi="宋体" w:eastAsia="宋体" w:cs="宋体"/>
                <w:color w:val="000000"/>
                <w:sz w:val="22"/>
                <w:szCs w:val="22"/>
              </w:rPr>
            </w:pPr>
            <w:r>
              <w:rPr>
                <w:rFonts w:hint="eastAsia" w:ascii="宋体" w:hAnsi="宋体" w:eastAsia="宋体" w:cs="Times New Roman"/>
                <w:color w:val="000000"/>
                <w:sz w:val="20"/>
                <w:szCs w:val="20"/>
              </w:rPr>
              <w:t>≥</w:t>
            </w:r>
            <w:r>
              <w:rPr>
                <w:rFonts w:ascii="Times New Roman" w:hAnsi="Times New Roman" w:eastAsia="宋体" w:cs="Times New Roman"/>
                <w:color w:val="000000"/>
                <w:sz w:val="20"/>
                <w:szCs w:val="20"/>
              </w:rPr>
              <w:t>3</w:t>
            </w:r>
            <w:r>
              <w:rPr>
                <w:rFonts w:hint="eastAsia" w:ascii="宋体" w:hAnsi="宋体" w:eastAsia="宋体" w:cs="Times New Roman"/>
                <w:color w:val="000000"/>
                <w:sz w:val="20"/>
                <w:szCs w:val="20"/>
              </w:rPr>
              <w:t>次</w:t>
            </w:r>
          </w:p>
        </w:tc>
        <w:tc>
          <w:tcPr>
            <w:tcW w:w="1541" w:type="dxa"/>
            <w:tcBorders>
              <w:top w:val="single" w:color="000000" w:sz="4" w:space="0"/>
              <w:left w:val="nil"/>
              <w:bottom w:val="single" w:color="000000" w:sz="4" w:space="0"/>
              <w:right w:val="single" w:color="000000" w:sz="4" w:space="0"/>
            </w:tcBorders>
            <w:vAlign w:val="center"/>
          </w:tcPr>
          <w:p w14:paraId="4307DFC2">
            <w:pPr>
              <w:widowControl/>
              <w:jc w:val="right"/>
              <w:rPr>
                <w:rFonts w:hint="default" w:ascii="华文仿宋" w:hAnsi="宋体" w:eastAsia="宋体" w:cs="宋体"/>
                <w:color w:val="000000"/>
                <w:sz w:val="22"/>
                <w:szCs w:val="22"/>
                <w:lang w:val="en-US" w:eastAsia="zh-CN"/>
              </w:rPr>
            </w:pPr>
            <w:r>
              <w:rPr>
                <w:rFonts w:hint="eastAsia" w:ascii="华文仿宋" w:hAnsi="华文仿宋" w:eastAsia="宋体" w:cs="宋体"/>
                <w:color w:val="000000"/>
                <w:sz w:val="22"/>
                <w:szCs w:val="22"/>
                <w:lang w:val="en-US" w:eastAsia="zh-CN"/>
              </w:rPr>
              <w:t>13</w:t>
            </w:r>
          </w:p>
        </w:tc>
        <w:tc>
          <w:tcPr>
            <w:tcW w:w="1283" w:type="dxa"/>
            <w:tcBorders>
              <w:top w:val="single" w:color="000000" w:sz="4" w:space="0"/>
              <w:left w:val="nil"/>
              <w:bottom w:val="single" w:color="000000" w:sz="4" w:space="0"/>
              <w:right w:val="single" w:color="000000" w:sz="4" w:space="0"/>
            </w:tcBorders>
            <w:vAlign w:val="center"/>
          </w:tcPr>
          <w:p w14:paraId="369C1EB4">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w:t>
            </w:r>
          </w:p>
        </w:tc>
      </w:tr>
      <w:tr w14:paraId="1EC31CD5">
        <w:tblPrEx>
          <w:tblCellMar>
            <w:top w:w="0" w:type="dxa"/>
            <w:left w:w="108" w:type="dxa"/>
            <w:bottom w:w="0" w:type="dxa"/>
            <w:right w:w="108" w:type="dxa"/>
          </w:tblCellMar>
        </w:tblPrEx>
        <w:trPr>
          <w:trHeight w:val="601" w:hRule="atLeast"/>
        </w:trPr>
        <w:tc>
          <w:tcPr>
            <w:tcW w:w="0" w:type="auto"/>
            <w:vMerge w:val="continue"/>
            <w:tcBorders>
              <w:top w:val="single" w:color="000000" w:sz="4" w:space="0"/>
              <w:left w:val="single" w:color="000000" w:sz="4" w:space="0"/>
              <w:bottom w:val="nil"/>
              <w:right w:val="single" w:color="000000" w:sz="4" w:space="0"/>
            </w:tcBorders>
            <w:vAlign w:val="center"/>
          </w:tcPr>
          <w:p w14:paraId="500CF0F7">
            <w:pPr>
              <w:widowControl/>
              <w:jc w:val="left"/>
              <w:rPr>
                <w:rFonts w:ascii="华文仿宋" w:hAnsi="宋体" w:eastAsia="宋体" w:cs="宋体"/>
                <w:color w:val="000000"/>
                <w:sz w:val="22"/>
                <w:szCs w:val="22"/>
              </w:rPr>
            </w:pPr>
          </w:p>
        </w:tc>
        <w:tc>
          <w:tcPr>
            <w:tcW w:w="1240" w:type="dxa"/>
            <w:tcBorders>
              <w:top w:val="single" w:color="000000" w:sz="4" w:space="0"/>
              <w:left w:val="nil"/>
              <w:bottom w:val="single" w:color="000000" w:sz="4" w:space="0"/>
              <w:right w:val="single" w:color="000000" w:sz="4" w:space="0"/>
            </w:tcBorders>
            <w:vAlign w:val="center"/>
          </w:tcPr>
          <w:p w14:paraId="21727295">
            <w:pPr>
              <w:widowControl/>
              <w:jc w:val="left"/>
              <w:rPr>
                <w:rFonts w:hint="eastAsia" w:ascii="仿宋" w:hAnsi="仿宋" w:eastAsia="仿宋" w:cs="宋体"/>
                <w:color w:val="000000"/>
                <w:sz w:val="18"/>
                <w:szCs w:val="18"/>
                <w:lang w:eastAsia="zh-CN"/>
              </w:rPr>
            </w:pPr>
            <w:r>
              <w:rPr>
                <w:rFonts w:hint="eastAsia" w:ascii="仿宋" w:hAnsi="仿宋" w:eastAsia="仿宋" w:cs="宋体"/>
                <w:color w:val="000000"/>
                <w:sz w:val="18"/>
                <w:szCs w:val="18"/>
              </w:rPr>
              <w:t>质量</w:t>
            </w:r>
            <w:r>
              <w:rPr>
                <w:rFonts w:hint="eastAsia" w:ascii="仿宋" w:hAnsi="仿宋" w:eastAsia="仿宋" w:cs="宋体"/>
                <w:color w:val="000000"/>
                <w:sz w:val="18"/>
                <w:szCs w:val="18"/>
                <w:lang w:eastAsia="zh-CN"/>
              </w:rPr>
              <w:t>指标</w:t>
            </w:r>
          </w:p>
        </w:tc>
        <w:tc>
          <w:tcPr>
            <w:tcW w:w="3450" w:type="dxa"/>
            <w:tcBorders>
              <w:top w:val="single" w:color="000000" w:sz="4" w:space="0"/>
              <w:left w:val="nil"/>
              <w:bottom w:val="single" w:color="000000" w:sz="4" w:space="0"/>
              <w:right w:val="single" w:color="000000" w:sz="4" w:space="0"/>
            </w:tcBorders>
            <w:vAlign w:val="center"/>
          </w:tcPr>
          <w:p w14:paraId="1CF73CED">
            <w:pPr>
              <w:widowControl/>
              <w:jc w:val="left"/>
              <w:rPr>
                <w:rFonts w:hint="eastAsia" w:ascii="仿宋" w:hAnsi="仿宋" w:eastAsia="仿宋" w:cs="宋体"/>
                <w:color w:val="000000"/>
                <w:sz w:val="18"/>
                <w:szCs w:val="18"/>
                <w:lang w:eastAsia="zh-CN"/>
              </w:rPr>
            </w:pPr>
            <w:r>
              <w:rPr>
                <w:rFonts w:hint="eastAsia" w:ascii="仿宋" w:hAnsi="仿宋" w:eastAsia="仿宋" w:cs="宋体"/>
                <w:color w:val="000000"/>
                <w:sz w:val="18"/>
                <w:szCs w:val="18"/>
                <w:lang w:eastAsia="zh-CN"/>
              </w:rPr>
              <w:t>项目质量达标率</w:t>
            </w:r>
          </w:p>
        </w:tc>
        <w:tc>
          <w:tcPr>
            <w:tcW w:w="1373" w:type="dxa"/>
            <w:tcBorders>
              <w:top w:val="single" w:color="000000" w:sz="4" w:space="0"/>
              <w:left w:val="nil"/>
              <w:bottom w:val="single" w:color="000000" w:sz="4" w:space="0"/>
              <w:right w:val="single" w:color="000000" w:sz="4" w:space="0"/>
            </w:tcBorders>
            <w:vAlign w:val="center"/>
          </w:tcPr>
          <w:p w14:paraId="6E52EDBF">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10</w:t>
            </w:r>
          </w:p>
        </w:tc>
        <w:tc>
          <w:tcPr>
            <w:tcW w:w="1068" w:type="dxa"/>
            <w:tcBorders>
              <w:top w:val="single" w:color="000000" w:sz="4" w:space="0"/>
              <w:left w:val="nil"/>
              <w:bottom w:val="single" w:color="000000" w:sz="4" w:space="0"/>
              <w:right w:val="single" w:color="000000" w:sz="4" w:space="0"/>
            </w:tcBorders>
            <w:vAlign w:val="center"/>
          </w:tcPr>
          <w:p w14:paraId="240110CE">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100%</w:t>
            </w:r>
          </w:p>
        </w:tc>
        <w:tc>
          <w:tcPr>
            <w:tcW w:w="1541" w:type="dxa"/>
            <w:tcBorders>
              <w:top w:val="single" w:color="000000" w:sz="4" w:space="0"/>
              <w:left w:val="nil"/>
              <w:bottom w:val="single" w:color="000000" w:sz="4" w:space="0"/>
              <w:right w:val="single" w:color="000000" w:sz="4" w:space="0"/>
            </w:tcBorders>
            <w:vAlign w:val="center"/>
          </w:tcPr>
          <w:p w14:paraId="79C6FC3B">
            <w:pPr>
              <w:widowControl/>
              <w:jc w:val="right"/>
              <w:rPr>
                <w:rFonts w:ascii="华文仿宋" w:hAnsi="宋体" w:eastAsia="宋体" w:cs="宋体"/>
                <w:color w:val="000000"/>
                <w:sz w:val="22"/>
                <w:szCs w:val="22"/>
              </w:rPr>
            </w:pPr>
            <w:r>
              <w:rPr>
                <w:rFonts w:ascii="华文仿宋" w:hAnsi="华文仿宋" w:eastAsia="宋体" w:cs="宋体"/>
                <w:color w:val="000000"/>
                <w:sz w:val="22"/>
                <w:szCs w:val="22"/>
              </w:rPr>
              <w:t>100%</w:t>
            </w:r>
          </w:p>
        </w:tc>
        <w:tc>
          <w:tcPr>
            <w:tcW w:w="1283" w:type="dxa"/>
            <w:tcBorders>
              <w:top w:val="single" w:color="000000" w:sz="4" w:space="0"/>
              <w:left w:val="nil"/>
              <w:bottom w:val="single" w:color="000000" w:sz="4" w:space="0"/>
              <w:right w:val="single" w:color="000000" w:sz="4" w:space="0"/>
            </w:tcBorders>
            <w:vAlign w:val="center"/>
          </w:tcPr>
          <w:p w14:paraId="732EF02F">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w:t>
            </w:r>
          </w:p>
        </w:tc>
      </w:tr>
      <w:tr w14:paraId="4A579F24">
        <w:tblPrEx>
          <w:tblCellMar>
            <w:top w:w="0" w:type="dxa"/>
            <w:left w:w="108" w:type="dxa"/>
            <w:bottom w:w="0" w:type="dxa"/>
            <w:right w:w="108" w:type="dxa"/>
          </w:tblCellMar>
        </w:tblPrEx>
        <w:trPr>
          <w:trHeight w:val="481" w:hRule="atLeast"/>
        </w:trPr>
        <w:tc>
          <w:tcPr>
            <w:tcW w:w="0" w:type="auto"/>
            <w:vMerge w:val="continue"/>
            <w:tcBorders>
              <w:top w:val="single" w:color="000000" w:sz="4" w:space="0"/>
              <w:left w:val="single" w:color="000000" w:sz="4" w:space="0"/>
              <w:bottom w:val="nil"/>
              <w:right w:val="single" w:color="000000" w:sz="4" w:space="0"/>
            </w:tcBorders>
            <w:vAlign w:val="center"/>
          </w:tcPr>
          <w:p w14:paraId="1DDF6FC6">
            <w:pPr>
              <w:widowControl/>
              <w:jc w:val="left"/>
              <w:rPr>
                <w:rFonts w:ascii="华文仿宋" w:hAnsi="宋体" w:eastAsia="宋体" w:cs="宋体"/>
                <w:color w:val="000000"/>
                <w:sz w:val="22"/>
                <w:szCs w:val="22"/>
              </w:rPr>
            </w:pPr>
          </w:p>
        </w:tc>
        <w:tc>
          <w:tcPr>
            <w:tcW w:w="1240" w:type="dxa"/>
            <w:tcBorders>
              <w:top w:val="single" w:color="000000" w:sz="4" w:space="0"/>
              <w:left w:val="nil"/>
              <w:bottom w:val="single" w:color="000000" w:sz="4" w:space="0"/>
              <w:right w:val="single" w:color="000000" w:sz="4" w:space="0"/>
            </w:tcBorders>
            <w:vAlign w:val="center"/>
          </w:tcPr>
          <w:p w14:paraId="6C986619">
            <w:pPr>
              <w:widowControl/>
              <w:jc w:val="left"/>
              <w:rPr>
                <w:rFonts w:hint="eastAsia" w:ascii="仿宋" w:hAnsi="仿宋" w:eastAsia="仿宋" w:cs="宋体"/>
                <w:color w:val="000000"/>
                <w:sz w:val="18"/>
                <w:szCs w:val="18"/>
                <w:lang w:eastAsia="zh-CN"/>
              </w:rPr>
            </w:pPr>
            <w:r>
              <w:rPr>
                <w:rFonts w:hint="eastAsia" w:ascii="仿宋" w:hAnsi="仿宋" w:eastAsia="仿宋" w:cs="宋体"/>
                <w:color w:val="000000"/>
                <w:sz w:val="18"/>
                <w:szCs w:val="18"/>
                <w:lang w:eastAsia="zh-CN"/>
              </w:rPr>
              <w:t>质量指标</w:t>
            </w:r>
          </w:p>
        </w:tc>
        <w:tc>
          <w:tcPr>
            <w:tcW w:w="3450" w:type="dxa"/>
            <w:tcBorders>
              <w:top w:val="single" w:color="000000" w:sz="4" w:space="0"/>
              <w:left w:val="nil"/>
              <w:bottom w:val="single" w:color="000000" w:sz="4" w:space="0"/>
              <w:right w:val="single" w:color="000000" w:sz="4" w:space="0"/>
            </w:tcBorders>
            <w:vAlign w:val="center"/>
          </w:tcPr>
          <w:p w14:paraId="5937A346">
            <w:pPr>
              <w:widowControl/>
              <w:jc w:val="left"/>
              <w:rPr>
                <w:rFonts w:ascii="仿宋" w:hAnsi="仿宋" w:eastAsia="仿宋" w:cs="宋体"/>
                <w:color w:val="000000"/>
                <w:sz w:val="18"/>
                <w:szCs w:val="18"/>
              </w:rPr>
            </w:pPr>
            <w:r>
              <w:rPr>
                <w:rFonts w:hint="eastAsia" w:ascii="仿宋" w:hAnsi="仿宋" w:eastAsia="仿宋" w:cs="宋体"/>
                <w:color w:val="000000"/>
                <w:sz w:val="18"/>
                <w:szCs w:val="18"/>
                <w:lang w:eastAsia="zh-CN"/>
              </w:rPr>
              <w:t>文明宣传平台运维保障</w:t>
            </w:r>
            <w:r>
              <w:rPr>
                <w:rFonts w:hint="eastAsia" w:ascii="仿宋" w:hAnsi="仿宋" w:eastAsia="仿宋" w:cs="宋体"/>
                <w:color w:val="000000"/>
                <w:sz w:val="18"/>
                <w:szCs w:val="18"/>
              </w:rPr>
              <w:t>。</w:t>
            </w:r>
          </w:p>
        </w:tc>
        <w:tc>
          <w:tcPr>
            <w:tcW w:w="1373" w:type="dxa"/>
            <w:tcBorders>
              <w:top w:val="single" w:color="000000" w:sz="4" w:space="0"/>
              <w:left w:val="nil"/>
              <w:bottom w:val="single" w:color="000000" w:sz="4" w:space="0"/>
              <w:right w:val="single" w:color="000000" w:sz="4" w:space="0"/>
            </w:tcBorders>
            <w:vAlign w:val="center"/>
          </w:tcPr>
          <w:p w14:paraId="05B6D494">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10</w:t>
            </w:r>
          </w:p>
        </w:tc>
        <w:tc>
          <w:tcPr>
            <w:tcW w:w="1068" w:type="dxa"/>
            <w:tcBorders>
              <w:top w:val="single" w:color="000000" w:sz="4" w:space="0"/>
              <w:left w:val="nil"/>
              <w:bottom w:val="single" w:color="000000" w:sz="4" w:space="0"/>
              <w:right w:val="single" w:color="000000" w:sz="4" w:space="0"/>
            </w:tcBorders>
            <w:vAlign w:val="center"/>
          </w:tcPr>
          <w:p w14:paraId="2ED45F5E">
            <w:pPr>
              <w:widowControl/>
              <w:jc w:val="center"/>
              <w:rPr>
                <w:rFonts w:hint="eastAsia" w:ascii="华文仿宋" w:hAnsi="宋体" w:eastAsia="宋体" w:cs="宋体"/>
                <w:color w:val="000000"/>
                <w:sz w:val="22"/>
                <w:szCs w:val="22"/>
                <w:lang w:eastAsia="zh-CN"/>
              </w:rPr>
            </w:pPr>
            <w:r>
              <w:rPr>
                <w:rFonts w:hint="eastAsia" w:ascii="宋体" w:hAnsi="宋体" w:eastAsia="宋体" w:cs="Times New Roman"/>
                <w:color w:val="000000"/>
                <w:sz w:val="22"/>
                <w:szCs w:val="22"/>
                <w:lang w:eastAsia="zh-CN"/>
              </w:rPr>
              <w:t>正常运行</w:t>
            </w:r>
          </w:p>
        </w:tc>
        <w:tc>
          <w:tcPr>
            <w:tcW w:w="1541" w:type="dxa"/>
            <w:tcBorders>
              <w:top w:val="single" w:color="000000" w:sz="4" w:space="0"/>
              <w:left w:val="nil"/>
              <w:bottom w:val="single" w:color="000000" w:sz="4" w:space="0"/>
              <w:right w:val="single" w:color="000000" w:sz="4" w:space="0"/>
            </w:tcBorders>
            <w:vAlign w:val="center"/>
          </w:tcPr>
          <w:p w14:paraId="2375A5C4">
            <w:pPr>
              <w:widowControl/>
              <w:jc w:val="right"/>
              <w:rPr>
                <w:rFonts w:hint="eastAsia" w:ascii="华文仿宋" w:hAnsi="宋体" w:eastAsia="宋体" w:cs="宋体"/>
                <w:color w:val="000000"/>
                <w:sz w:val="22"/>
                <w:szCs w:val="22"/>
                <w:lang w:eastAsia="zh-CN"/>
              </w:rPr>
            </w:pPr>
            <w:r>
              <w:rPr>
                <w:rFonts w:hint="eastAsia" w:ascii="华文仿宋" w:hAnsi="华文仿宋" w:eastAsia="宋体" w:cs="宋体"/>
                <w:color w:val="000000"/>
                <w:sz w:val="22"/>
                <w:szCs w:val="22"/>
                <w:lang w:eastAsia="zh-CN"/>
              </w:rPr>
              <w:t>市文明网等宣传平台正常运行</w:t>
            </w:r>
          </w:p>
        </w:tc>
        <w:tc>
          <w:tcPr>
            <w:tcW w:w="1283" w:type="dxa"/>
            <w:tcBorders>
              <w:top w:val="single" w:color="000000" w:sz="4" w:space="0"/>
              <w:left w:val="nil"/>
              <w:bottom w:val="single" w:color="000000" w:sz="4" w:space="0"/>
              <w:right w:val="single" w:color="000000" w:sz="4" w:space="0"/>
            </w:tcBorders>
            <w:vAlign w:val="center"/>
          </w:tcPr>
          <w:p w14:paraId="42EF5BFC">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w:t>
            </w:r>
          </w:p>
        </w:tc>
      </w:tr>
      <w:tr w14:paraId="10E8CD7B">
        <w:tblPrEx>
          <w:tblCellMar>
            <w:top w:w="0" w:type="dxa"/>
            <w:left w:w="108" w:type="dxa"/>
            <w:bottom w:w="0" w:type="dxa"/>
            <w:right w:w="108" w:type="dxa"/>
          </w:tblCellMar>
        </w:tblPrEx>
        <w:trPr>
          <w:trHeight w:val="240" w:hRule="atLeast"/>
        </w:trPr>
        <w:tc>
          <w:tcPr>
            <w:tcW w:w="1067" w:type="dxa"/>
            <w:vMerge w:val="restart"/>
            <w:tcBorders>
              <w:top w:val="single" w:color="000000" w:sz="4" w:space="0"/>
              <w:left w:val="single" w:color="000000" w:sz="4" w:space="0"/>
              <w:bottom w:val="nil"/>
              <w:right w:val="single" w:color="000000" w:sz="4" w:space="0"/>
            </w:tcBorders>
            <w:vAlign w:val="center"/>
          </w:tcPr>
          <w:p w14:paraId="20E75F79">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效益指标</w:t>
            </w:r>
          </w:p>
          <w:p w14:paraId="3701436E">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w:t>
            </w:r>
            <w:r>
              <w:rPr>
                <w:rFonts w:ascii="华文仿宋" w:hAnsi="宋体" w:eastAsia="宋体" w:cs="宋体"/>
                <w:color w:val="000000"/>
                <w:sz w:val="22"/>
                <w:szCs w:val="22"/>
              </w:rPr>
              <w:t>40</w:t>
            </w:r>
            <w:r>
              <w:rPr>
                <w:rFonts w:hint="eastAsia" w:ascii="宋体" w:hAnsi="宋体" w:eastAsia="宋体" w:cs="Times New Roman"/>
                <w:color w:val="000000"/>
                <w:sz w:val="22"/>
                <w:szCs w:val="22"/>
              </w:rPr>
              <w:t>分）</w:t>
            </w:r>
          </w:p>
        </w:tc>
        <w:tc>
          <w:tcPr>
            <w:tcW w:w="1240" w:type="dxa"/>
            <w:tcBorders>
              <w:top w:val="single" w:color="000000" w:sz="4" w:space="0"/>
              <w:left w:val="nil"/>
              <w:bottom w:val="single" w:color="000000" w:sz="4" w:space="0"/>
              <w:right w:val="single" w:color="000000" w:sz="4" w:space="0"/>
            </w:tcBorders>
            <w:vAlign w:val="center"/>
          </w:tcPr>
          <w:p w14:paraId="3EC02D4E">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社会文明度</w:t>
            </w:r>
          </w:p>
        </w:tc>
        <w:tc>
          <w:tcPr>
            <w:tcW w:w="3450" w:type="dxa"/>
            <w:tcBorders>
              <w:top w:val="single" w:color="000000" w:sz="4" w:space="0"/>
              <w:left w:val="nil"/>
              <w:bottom w:val="single" w:color="000000" w:sz="4" w:space="0"/>
              <w:right w:val="single" w:color="000000" w:sz="4" w:space="0"/>
            </w:tcBorders>
            <w:vAlign w:val="center"/>
          </w:tcPr>
          <w:p w14:paraId="1B5FFCA7">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襄阳文明创建成效明显改善</w:t>
            </w:r>
          </w:p>
        </w:tc>
        <w:tc>
          <w:tcPr>
            <w:tcW w:w="1373" w:type="dxa"/>
            <w:tcBorders>
              <w:top w:val="single" w:color="000000" w:sz="4" w:space="0"/>
              <w:left w:val="nil"/>
              <w:bottom w:val="single" w:color="000000" w:sz="4" w:space="0"/>
              <w:right w:val="single" w:color="000000" w:sz="4" w:space="0"/>
            </w:tcBorders>
            <w:vAlign w:val="center"/>
          </w:tcPr>
          <w:p w14:paraId="3F74A4FB">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20</w:t>
            </w:r>
          </w:p>
        </w:tc>
        <w:tc>
          <w:tcPr>
            <w:tcW w:w="1068" w:type="dxa"/>
            <w:tcBorders>
              <w:top w:val="single" w:color="000000" w:sz="4" w:space="0"/>
              <w:left w:val="nil"/>
              <w:bottom w:val="single" w:color="000000" w:sz="4" w:space="0"/>
              <w:right w:val="single" w:color="000000" w:sz="4" w:space="0"/>
            </w:tcBorders>
            <w:vAlign w:val="center"/>
          </w:tcPr>
          <w:p w14:paraId="6BAF97FC">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改善明显</w:t>
            </w:r>
          </w:p>
        </w:tc>
        <w:tc>
          <w:tcPr>
            <w:tcW w:w="1541" w:type="dxa"/>
            <w:tcBorders>
              <w:top w:val="single" w:color="000000" w:sz="4" w:space="0"/>
              <w:left w:val="nil"/>
              <w:bottom w:val="single" w:color="000000" w:sz="4" w:space="0"/>
              <w:right w:val="single" w:color="000000" w:sz="4" w:space="0"/>
            </w:tcBorders>
            <w:vAlign w:val="center"/>
          </w:tcPr>
          <w:p w14:paraId="23E8BC31">
            <w:pPr>
              <w:widowControl/>
              <w:jc w:val="right"/>
              <w:rPr>
                <w:rFonts w:hint="eastAsia" w:ascii="华文仿宋" w:hAnsi="宋体" w:eastAsia="宋体" w:cs="宋体"/>
                <w:color w:val="000000"/>
                <w:sz w:val="22"/>
                <w:szCs w:val="22"/>
                <w:lang w:eastAsia="zh-CN"/>
              </w:rPr>
            </w:pPr>
            <w:r>
              <w:rPr>
                <w:rFonts w:hint="eastAsia" w:ascii="华文仿宋" w:hAnsi="宋体" w:eastAsia="宋体" w:cs="宋体"/>
                <w:color w:val="000000"/>
                <w:sz w:val="22"/>
                <w:szCs w:val="22"/>
                <w:lang w:eastAsia="zh-CN"/>
              </w:rPr>
              <w:t>改善明显</w:t>
            </w:r>
          </w:p>
        </w:tc>
        <w:tc>
          <w:tcPr>
            <w:tcW w:w="1283" w:type="dxa"/>
            <w:tcBorders>
              <w:top w:val="single" w:color="000000" w:sz="4" w:space="0"/>
              <w:left w:val="nil"/>
              <w:bottom w:val="single" w:color="000000" w:sz="4" w:space="0"/>
              <w:right w:val="single" w:color="000000" w:sz="4" w:space="0"/>
            </w:tcBorders>
            <w:vAlign w:val="center"/>
          </w:tcPr>
          <w:p w14:paraId="270A94F9">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20</w:t>
            </w:r>
          </w:p>
        </w:tc>
      </w:tr>
      <w:tr w14:paraId="1113D239">
        <w:tblPrEx>
          <w:tblCellMar>
            <w:top w:w="0" w:type="dxa"/>
            <w:left w:w="108" w:type="dxa"/>
            <w:bottom w:w="0" w:type="dxa"/>
            <w:right w:w="108" w:type="dxa"/>
          </w:tblCellMar>
        </w:tblPrEx>
        <w:trPr>
          <w:trHeight w:val="401" w:hRule="atLeast"/>
        </w:trPr>
        <w:tc>
          <w:tcPr>
            <w:tcW w:w="0" w:type="auto"/>
            <w:vMerge w:val="continue"/>
            <w:tcBorders>
              <w:top w:val="single" w:color="000000" w:sz="4" w:space="0"/>
              <w:left w:val="single" w:color="000000" w:sz="4" w:space="0"/>
              <w:bottom w:val="nil"/>
              <w:right w:val="single" w:color="000000" w:sz="4" w:space="0"/>
            </w:tcBorders>
            <w:vAlign w:val="center"/>
          </w:tcPr>
          <w:p w14:paraId="7D42FCE6">
            <w:pPr>
              <w:widowControl/>
              <w:jc w:val="left"/>
              <w:rPr>
                <w:rFonts w:ascii="华文仿宋" w:hAnsi="宋体" w:eastAsia="宋体" w:cs="宋体"/>
                <w:color w:val="000000"/>
                <w:sz w:val="22"/>
                <w:szCs w:val="22"/>
              </w:rPr>
            </w:pPr>
          </w:p>
        </w:tc>
        <w:tc>
          <w:tcPr>
            <w:tcW w:w="1240" w:type="dxa"/>
            <w:tcBorders>
              <w:top w:val="single" w:color="000000" w:sz="4" w:space="0"/>
              <w:left w:val="nil"/>
              <w:bottom w:val="single" w:color="000000" w:sz="4" w:space="0"/>
              <w:right w:val="single" w:color="000000" w:sz="4" w:space="0"/>
            </w:tcBorders>
            <w:vAlign w:val="center"/>
          </w:tcPr>
          <w:p w14:paraId="3DB97CD5">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可持续影响</w:t>
            </w:r>
          </w:p>
        </w:tc>
        <w:tc>
          <w:tcPr>
            <w:tcW w:w="3450" w:type="dxa"/>
            <w:tcBorders>
              <w:top w:val="single" w:color="000000" w:sz="4" w:space="0"/>
              <w:left w:val="nil"/>
              <w:bottom w:val="single" w:color="000000" w:sz="4" w:space="0"/>
              <w:right w:val="single" w:color="000000" w:sz="4" w:space="0"/>
            </w:tcBorders>
            <w:vAlign w:val="center"/>
          </w:tcPr>
          <w:p w14:paraId="49D5005F">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项目实施对弘扬和促进襄阳城市文明发展的推动作用。</w:t>
            </w:r>
          </w:p>
        </w:tc>
        <w:tc>
          <w:tcPr>
            <w:tcW w:w="1373" w:type="dxa"/>
            <w:tcBorders>
              <w:top w:val="single" w:color="000000" w:sz="4" w:space="0"/>
              <w:left w:val="nil"/>
              <w:bottom w:val="single" w:color="000000" w:sz="4" w:space="0"/>
              <w:right w:val="single" w:color="000000" w:sz="4" w:space="0"/>
            </w:tcBorders>
            <w:vAlign w:val="center"/>
          </w:tcPr>
          <w:p w14:paraId="5D60B9FC">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20</w:t>
            </w:r>
          </w:p>
        </w:tc>
        <w:tc>
          <w:tcPr>
            <w:tcW w:w="1068" w:type="dxa"/>
            <w:tcBorders>
              <w:top w:val="single" w:color="000000" w:sz="4" w:space="0"/>
              <w:left w:val="nil"/>
              <w:bottom w:val="single" w:color="000000" w:sz="4" w:space="0"/>
              <w:right w:val="single" w:color="000000" w:sz="4" w:space="0"/>
            </w:tcBorders>
            <w:vAlign w:val="center"/>
          </w:tcPr>
          <w:p w14:paraId="5E34EEC5">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作用显著</w:t>
            </w:r>
          </w:p>
        </w:tc>
        <w:tc>
          <w:tcPr>
            <w:tcW w:w="1541" w:type="dxa"/>
            <w:tcBorders>
              <w:top w:val="single" w:color="000000" w:sz="4" w:space="0"/>
              <w:left w:val="nil"/>
              <w:bottom w:val="single" w:color="000000" w:sz="4" w:space="0"/>
              <w:right w:val="single" w:color="000000" w:sz="4" w:space="0"/>
            </w:tcBorders>
            <w:vAlign w:val="center"/>
          </w:tcPr>
          <w:p w14:paraId="1199C25A">
            <w:pPr>
              <w:widowControl/>
              <w:jc w:val="right"/>
              <w:rPr>
                <w:rFonts w:ascii="华文仿宋" w:hAnsi="宋体" w:eastAsia="宋体" w:cs="宋体"/>
                <w:color w:val="000000"/>
                <w:sz w:val="22"/>
                <w:szCs w:val="22"/>
              </w:rPr>
            </w:pPr>
            <w:r>
              <w:rPr>
                <w:rFonts w:hint="eastAsia" w:ascii="华文仿宋" w:hAnsi="华文仿宋" w:eastAsia="宋体" w:cs="宋体"/>
                <w:color w:val="000000"/>
                <w:sz w:val="22"/>
                <w:szCs w:val="22"/>
                <w:lang w:eastAsia="zh-CN"/>
              </w:rPr>
              <w:t>作用显著</w:t>
            </w:r>
          </w:p>
        </w:tc>
        <w:tc>
          <w:tcPr>
            <w:tcW w:w="1283" w:type="dxa"/>
            <w:tcBorders>
              <w:top w:val="single" w:color="000000" w:sz="4" w:space="0"/>
              <w:left w:val="nil"/>
              <w:bottom w:val="single" w:color="000000" w:sz="4" w:space="0"/>
              <w:right w:val="single" w:color="000000" w:sz="4" w:space="0"/>
            </w:tcBorders>
            <w:vAlign w:val="center"/>
          </w:tcPr>
          <w:p w14:paraId="15905D75">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20</w:t>
            </w:r>
          </w:p>
        </w:tc>
      </w:tr>
    </w:tbl>
    <w:p w14:paraId="156E8B53">
      <w:pPr>
        <w:bidi w:val="0"/>
        <w:ind w:firstLine="640" w:firstLineChars="200"/>
        <w:rPr>
          <w:rFonts w:hint="eastAsia" w:ascii="黑体" w:hAnsi="黑体" w:eastAsia="黑体" w:cs="黑体"/>
          <w:lang w:val="en-US" w:eastAsia="zh-CN"/>
        </w:rPr>
      </w:pPr>
    </w:p>
    <w:tbl>
      <w:tblPr>
        <w:tblStyle w:val="5"/>
        <w:tblW w:w="10458" w:type="dxa"/>
        <w:tblInd w:w="-1067" w:type="dxa"/>
        <w:tblLayout w:type="autofit"/>
        <w:tblCellMar>
          <w:top w:w="0" w:type="dxa"/>
          <w:left w:w="108" w:type="dxa"/>
          <w:bottom w:w="0" w:type="dxa"/>
          <w:right w:w="108" w:type="dxa"/>
        </w:tblCellMar>
      </w:tblPr>
      <w:tblGrid>
        <w:gridCol w:w="994"/>
        <w:gridCol w:w="1340"/>
        <w:gridCol w:w="3315"/>
        <w:gridCol w:w="995"/>
        <w:gridCol w:w="995"/>
        <w:gridCol w:w="1436"/>
        <w:gridCol w:w="1383"/>
      </w:tblGrid>
      <w:tr w14:paraId="2E7A780F">
        <w:tblPrEx>
          <w:tblCellMar>
            <w:top w:w="0" w:type="dxa"/>
            <w:left w:w="108" w:type="dxa"/>
            <w:bottom w:w="0" w:type="dxa"/>
            <w:right w:w="108" w:type="dxa"/>
          </w:tblCellMar>
        </w:tblPrEx>
        <w:trPr>
          <w:trHeight w:val="255" w:hRule="atLeast"/>
        </w:trPr>
        <w:tc>
          <w:tcPr>
            <w:tcW w:w="10458" w:type="dxa"/>
            <w:gridSpan w:val="7"/>
            <w:tcBorders>
              <w:top w:val="nil"/>
              <w:left w:val="nil"/>
              <w:bottom w:val="nil"/>
              <w:right w:val="nil"/>
            </w:tcBorders>
            <w:vAlign w:val="center"/>
          </w:tcPr>
          <w:p w14:paraId="19BFC0D8">
            <w:pPr>
              <w:widowControl/>
              <w:jc w:val="center"/>
              <w:rPr>
                <w:rFonts w:ascii="宋体" w:hAnsi="宋体" w:eastAsia="宋体" w:cs="Times New Roman"/>
                <w:b/>
                <w:color w:val="000000"/>
                <w:sz w:val="32"/>
                <w:szCs w:val="32"/>
              </w:rPr>
            </w:pPr>
            <w:r>
              <w:rPr>
                <w:rFonts w:hint="eastAsia" w:ascii="黑体" w:hAnsi="黑体" w:eastAsia="黑体" w:cs="黑体"/>
                <w:b w:val="0"/>
                <w:bCs/>
                <w:color w:val="000000"/>
                <w:sz w:val="32"/>
                <w:szCs w:val="32"/>
                <w:lang w:val="en-US" w:eastAsia="zh-CN"/>
              </w:rPr>
              <w:t>2、</w:t>
            </w:r>
            <w:r>
              <w:rPr>
                <w:rFonts w:hint="eastAsia" w:ascii="黑体" w:hAnsi="黑体" w:eastAsia="黑体" w:cs="黑体"/>
                <w:b w:val="0"/>
                <w:bCs/>
                <w:color w:val="000000"/>
                <w:sz w:val="32"/>
                <w:szCs w:val="32"/>
              </w:rPr>
              <w:t>202</w:t>
            </w:r>
            <w:r>
              <w:rPr>
                <w:rFonts w:hint="eastAsia" w:ascii="黑体" w:hAnsi="黑体" w:eastAsia="黑体" w:cs="黑体"/>
                <w:b w:val="0"/>
                <w:bCs/>
                <w:color w:val="000000"/>
                <w:sz w:val="32"/>
                <w:szCs w:val="32"/>
                <w:lang w:val="en-US" w:eastAsia="zh-CN"/>
              </w:rPr>
              <w:t>3</w:t>
            </w:r>
            <w:r>
              <w:rPr>
                <w:rFonts w:hint="eastAsia" w:ascii="黑体" w:hAnsi="黑体" w:eastAsia="黑体" w:cs="黑体"/>
                <w:b w:val="0"/>
                <w:bCs/>
                <w:color w:val="000000"/>
                <w:sz w:val="32"/>
                <w:szCs w:val="32"/>
              </w:rPr>
              <w:t>年度媒体战略</w:t>
            </w:r>
            <w:r>
              <w:rPr>
                <w:rFonts w:hint="eastAsia" w:ascii="黑体" w:hAnsi="黑体" w:eastAsia="黑体" w:cs="黑体"/>
                <w:b w:val="0"/>
                <w:bCs/>
                <w:color w:val="000000"/>
                <w:sz w:val="32"/>
                <w:szCs w:val="32"/>
                <w:lang w:eastAsia="zh-CN"/>
              </w:rPr>
              <w:t>媒体工作站补助</w:t>
            </w:r>
            <w:r>
              <w:rPr>
                <w:rFonts w:hint="eastAsia" w:ascii="黑体" w:hAnsi="黑体" w:eastAsia="黑体" w:cs="黑体"/>
                <w:b w:val="0"/>
                <w:bCs/>
                <w:color w:val="000000"/>
                <w:sz w:val="32"/>
                <w:szCs w:val="32"/>
              </w:rPr>
              <w:t xml:space="preserve">项目绩效自评表 </w:t>
            </w:r>
          </w:p>
        </w:tc>
      </w:tr>
      <w:tr w14:paraId="1954F4BD">
        <w:tblPrEx>
          <w:tblCellMar>
            <w:top w:w="0" w:type="dxa"/>
            <w:left w:w="108" w:type="dxa"/>
            <w:bottom w:w="0" w:type="dxa"/>
            <w:right w:w="108" w:type="dxa"/>
          </w:tblCellMar>
        </w:tblPrEx>
        <w:trPr>
          <w:trHeight w:val="402" w:hRule="atLeast"/>
        </w:trPr>
        <w:tc>
          <w:tcPr>
            <w:tcW w:w="10458" w:type="dxa"/>
            <w:gridSpan w:val="7"/>
            <w:tcBorders>
              <w:top w:val="nil"/>
              <w:left w:val="nil"/>
              <w:bottom w:val="single" w:color="000000" w:sz="4" w:space="0"/>
              <w:right w:val="nil"/>
            </w:tcBorders>
            <w:vAlign w:val="center"/>
          </w:tcPr>
          <w:p w14:paraId="228B6E5C">
            <w:pPr>
              <w:widowControl/>
              <w:jc w:val="left"/>
              <w:rPr>
                <w:rFonts w:hint="default" w:ascii="华文楷体" w:hAnsi="宋体" w:eastAsia="宋体" w:cs="宋体"/>
                <w:color w:val="000000"/>
                <w:sz w:val="22"/>
                <w:szCs w:val="22"/>
                <w:lang w:val="en-US" w:eastAsia="zh-CN"/>
              </w:rPr>
            </w:pPr>
            <w:r>
              <w:rPr>
                <w:rFonts w:ascii="华文楷体" w:hAnsi="华文楷体" w:eastAsia="宋体" w:cs="宋体"/>
                <w:color w:val="000000"/>
                <w:sz w:val="22"/>
                <w:szCs w:val="22"/>
              </w:rPr>
              <w:t xml:space="preserve">                                                                                                                                   </w:t>
            </w:r>
            <w:r>
              <w:rPr>
                <w:rFonts w:hint="eastAsia" w:ascii="宋体" w:hAnsi="宋体" w:eastAsia="宋体" w:cs="Times New Roman"/>
                <w:color w:val="000000"/>
                <w:sz w:val="22"/>
                <w:szCs w:val="22"/>
              </w:rPr>
              <w:t>总分：</w:t>
            </w:r>
            <w:r>
              <w:rPr>
                <w:rFonts w:ascii="华文楷体" w:hAnsi="宋体" w:eastAsia="宋体" w:cs="宋体"/>
                <w:color w:val="000000"/>
                <w:sz w:val="22"/>
                <w:szCs w:val="22"/>
              </w:rPr>
              <w:t>99.</w:t>
            </w:r>
            <w:r>
              <w:rPr>
                <w:rFonts w:hint="eastAsia" w:ascii="华文楷体" w:hAnsi="宋体" w:eastAsia="宋体" w:cs="宋体"/>
                <w:color w:val="000000"/>
                <w:sz w:val="22"/>
                <w:szCs w:val="22"/>
                <w:lang w:val="en-US" w:eastAsia="zh-CN"/>
              </w:rPr>
              <w:t>90</w:t>
            </w:r>
          </w:p>
        </w:tc>
      </w:tr>
      <w:tr w14:paraId="521AA955">
        <w:tblPrEx>
          <w:tblCellMar>
            <w:top w:w="0" w:type="dxa"/>
            <w:left w:w="108" w:type="dxa"/>
            <w:bottom w:w="0" w:type="dxa"/>
            <w:right w:w="108" w:type="dxa"/>
          </w:tblCellMar>
        </w:tblPrEx>
        <w:trPr>
          <w:trHeight w:val="169" w:hRule="atLeast"/>
        </w:trPr>
        <w:tc>
          <w:tcPr>
            <w:tcW w:w="2334" w:type="dxa"/>
            <w:gridSpan w:val="2"/>
            <w:tcBorders>
              <w:top w:val="single" w:color="000000" w:sz="4" w:space="0"/>
              <w:left w:val="single" w:color="000000" w:sz="4" w:space="0"/>
              <w:bottom w:val="single" w:color="000000" w:sz="4" w:space="0"/>
              <w:right w:val="single" w:color="000000" w:sz="4" w:space="0"/>
            </w:tcBorders>
            <w:vAlign w:val="center"/>
          </w:tcPr>
          <w:p w14:paraId="66010B22">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项目名称</w:t>
            </w:r>
          </w:p>
        </w:tc>
        <w:tc>
          <w:tcPr>
            <w:tcW w:w="8124" w:type="dxa"/>
            <w:gridSpan w:val="5"/>
            <w:tcBorders>
              <w:top w:val="single" w:color="000000" w:sz="4" w:space="0"/>
              <w:left w:val="nil"/>
              <w:bottom w:val="single" w:color="000000" w:sz="4" w:space="0"/>
              <w:right w:val="single" w:color="000000" w:sz="4" w:space="0"/>
            </w:tcBorders>
            <w:vAlign w:val="center"/>
          </w:tcPr>
          <w:p w14:paraId="3E11BA8B">
            <w:pPr>
              <w:widowControl/>
              <w:jc w:val="left"/>
              <w:rPr>
                <w:rFonts w:ascii="Calibri" w:hAnsi="Calibri" w:eastAsia="宋体" w:cs="Times New Roman"/>
                <w:sz w:val="24"/>
                <w:szCs w:val="24"/>
              </w:rPr>
            </w:pPr>
            <w:r>
              <w:rPr>
                <w:rFonts w:hint="eastAsia" w:ascii="仿宋" w:hAnsi="仿宋" w:eastAsia="仿宋" w:cs="Helvetica"/>
                <w:color w:val="333333"/>
                <w:sz w:val="24"/>
                <w:szCs w:val="24"/>
              </w:rPr>
              <w:t>媒地战略合作、媒体工作站补助</w:t>
            </w:r>
          </w:p>
        </w:tc>
      </w:tr>
      <w:tr w14:paraId="417360AD">
        <w:tblPrEx>
          <w:tblCellMar>
            <w:top w:w="0" w:type="dxa"/>
            <w:left w:w="108" w:type="dxa"/>
            <w:bottom w:w="0" w:type="dxa"/>
            <w:right w:w="108" w:type="dxa"/>
          </w:tblCellMar>
        </w:tblPrEx>
        <w:trPr>
          <w:trHeight w:val="169" w:hRule="atLeast"/>
        </w:trPr>
        <w:tc>
          <w:tcPr>
            <w:tcW w:w="2334" w:type="dxa"/>
            <w:gridSpan w:val="2"/>
            <w:tcBorders>
              <w:top w:val="single" w:color="000000" w:sz="4" w:space="0"/>
              <w:left w:val="single" w:color="000000" w:sz="4" w:space="0"/>
              <w:bottom w:val="single" w:color="000000" w:sz="4" w:space="0"/>
              <w:right w:val="single" w:color="000000" w:sz="4" w:space="0"/>
            </w:tcBorders>
            <w:vAlign w:val="center"/>
          </w:tcPr>
          <w:p w14:paraId="7AA47EE6">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主管部门</w:t>
            </w:r>
          </w:p>
        </w:tc>
        <w:tc>
          <w:tcPr>
            <w:tcW w:w="4310" w:type="dxa"/>
            <w:gridSpan w:val="2"/>
            <w:tcBorders>
              <w:top w:val="single" w:color="000000" w:sz="4" w:space="0"/>
              <w:left w:val="nil"/>
              <w:bottom w:val="single" w:color="000000" w:sz="4" w:space="0"/>
              <w:right w:val="single" w:color="000000" w:sz="4" w:space="0"/>
            </w:tcBorders>
            <w:vAlign w:val="center"/>
          </w:tcPr>
          <w:p w14:paraId="54AE554C">
            <w:pPr>
              <w:widowControl/>
              <w:jc w:val="left"/>
              <w:rPr>
                <w:rFonts w:ascii="华文仿宋" w:hAnsi="宋体" w:eastAsia="宋体" w:cs="宋体"/>
                <w:color w:val="000000"/>
                <w:sz w:val="22"/>
                <w:szCs w:val="22"/>
              </w:rPr>
            </w:pPr>
            <w:r>
              <w:rPr>
                <w:rFonts w:hint="eastAsia" w:ascii="宋体" w:hAnsi="宋体" w:eastAsia="宋体" w:cs="Times New Roman"/>
                <w:color w:val="000000"/>
                <w:sz w:val="22"/>
                <w:szCs w:val="22"/>
              </w:rPr>
              <w:t>中共襄阳市委宣传部</w:t>
            </w:r>
          </w:p>
        </w:tc>
        <w:tc>
          <w:tcPr>
            <w:tcW w:w="995" w:type="dxa"/>
            <w:tcBorders>
              <w:top w:val="single" w:color="000000" w:sz="4" w:space="0"/>
              <w:left w:val="nil"/>
              <w:bottom w:val="single" w:color="000000" w:sz="4" w:space="0"/>
              <w:right w:val="single" w:color="000000" w:sz="4" w:space="0"/>
            </w:tcBorders>
            <w:vAlign w:val="center"/>
          </w:tcPr>
          <w:p w14:paraId="5A682776">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实施单位</w:t>
            </w:r>
          </w:p>
        </w:tc>
        <w:tc>
          <w:tcPr>
            <w:tcW w:w="2819" w:type="dxa"/>
            <w:gridSpan w:val="2"/>
            <w:tcBorders>
              <w:top w:val="single" w:color="000000" w:sz="4" w:space="0"/>
              <w:left w:val="nil"/>
              <w:bottom w:val="single" w:color="000000" w:sz="4" w:space="0"/>
              <w:right w:val="single" w:color="000000" w:sz="4" w:space="0"/>
            </w:tcBorders>
            <w:vAlign w:val="center"/>
          </w:tcPr>
          <w:p w14:paraId="5D158938">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新闻和对外宣传科</w:t>
            </w:r>
          </w:p>
        </w:tc>
      </w:tr>
      <w:tr w14:paraId="75D3A4C9">
        <w:tblPrEx>
          <w:tblCellMar>
            <w:top w:w="0" w:type="dxa"/>
            <w:left w:w="108" w:type="dxa"/>
            <w:bottom w:w="0" w:type="dxa"/>
            <w:right w:w="108" w:type="dxa"/>
          </w:tblCellMar>
        </w:tblPrEx>
        <w:trPr>
          <w:trHeight w:val="169" w:hRule="atLeast"/>
        </w:trPr>
        <w:tc>
          <w:tcPr>
            <w:tcW w:w="2334" w:type="dxa"/>
            <w:gridSpan w:val="2"/>
            <w:tcBorders>
              <w:top w:val="single" w:color="000000" w:sz="4" w:space="0"/>
              <w:left w:val="single" w:color="000000" w:sz="4" w:space="0"/>
              <w:bottom w:val="single" w:color="000000" w:sz="4" w:space="0"/>
              <w:right w:val="single" w:color="000000" w:sz="4" w:space="0"/>
            </w:tcBorders>
            <w:vAlign w:val="center"/>
          </w:tcPr>
          <w:p w14:paraId="46682636">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项目类别</w:t>
            </w:r>
          </w:p>
        </w:tc>
        <w:tc>
          <w:tcPr>
            <w:tcW w:w="8124" w:type="dxa"/>
            <w:gridSpan w:val="5"/>
            <w:tcBorders>
              <w:top w:val="single" w:color="000000" w:sz="4" w:space="0"/>
              <w:left w:val="nil"/>
              <w:bottom w:val="single" w:color="000000" w:sz="4" w:space="0"/>
              <w:right w:val="single" w:color="000000" w:sz="4" w:space="0"/>
            </w:tcBorders>
            <w:vAlign w:val="center"/>
          </w:tcPr>
          <w:p w14:paraId="3278C379">
            <w:pPr>
              <w:widowControl/>
              <w:jc w:val="left"/>
              <w:rPr>
                <w:rFonts w:ascii="华文仿宋" w:hAnsi="宋体" w:eastAsia="宋体" w:cs="宋体"/>
                <w:color w:val="000000"/>
                <w:sz w:val="22"/>
                <w:szCs w:val="22"/>
              </w:rPr>
            </w:pPr>
            <w:r>
              <w:rPr>
                <w:rFonts w:ascii="华文仿宋" w:hAnsi="华文仿宋" w:eastAsia="宋体" w:cs="宋体"/>
                <w:color w:val="000000"/>
                <w:sz w:val="22"/>
                <w:szCs w:val="22"/>
              </w:rPr>
              <w:t>1</w:t>
            </w:r>
            <w:r>
              <w:rPr>
                <w:rFonts w:hint="eastAsia" w:ascii="宋体" w:hAnsi="宋体" w:eastAsia="宋体" w:cs="Times New Roman"/>
                <w:color w:val="000000"/>
                <w:sz w:val="22"/>
                <w:szCs w:val="22"/>
              </w:rPr>
              <w:t>、部门预算项目</w:t>
            </w:r>
            <w:r>
              <w:rPr>
                <w:rFonts w:ascii="华文仿宋" w:hAnsi="华文仿宋" w:eastAsia="宋体" w:cs="宋体"/>
                <w:color w:val="000000"/>
                <w:sz w:val="22"/>
                <w:szCs w:val="22"/>
              </w:rPr>
              <w:t xml:space="preserve"> </w:t>
            </w:r>
            <w:r>
              <w:rPr>
                <w:rFonts w:hint="eastAsia" w:ascii="宋体" w:hAnsi="宋体" w:eastAsia="宋体" w:cs="Times New Roman"/>
                <w:color w:val="000000"/>
                <w:sz w:val="22"/>
                <w:szCs w:val="22"/>
              </w:rPr>
              <w:t>√</w:t>
            </w:r>
            <w:r>
              <w:rPr>
                <w:rFonts w:ascii="华文仿宋" w:hAnsi="华文仿宋" w:eastAsia="宋体" w:cs="宋体"/>
                <w:color w:val="000000"/>
                <w:sz w:val="22"/>
                <w:szCs w:val="22"/>
              </w:rPr>
              <w:t xml:space="preserve">        2</w:t>
            </w:r>
            <w:r>
              <w:rPr>
                <w:rFonts w:hint="eastAsia" w:ascii="宋体" w:hAnsi="宋体" w:eastAsia="宋体" w:cs="Times New Roman"/>
                <w:color w:val="000000"/>
                <w:sz w:val="22"/>
                <w:szCs w:val="22"/>
              </w:rPr>
              <w:t>、市直专项</w:t>
            </w:r>
            <w:r>
              <w:rPr>
                <w:rFonts w:ascii="华文仿宋" w:hAnsi="华文仿宋" w:eastAsia="宋体" w:cs="宋体"/>
                <w:color w:val="000000"/>
                <w:sz w:val="22"/>
                <w:szCs w:val="22"/>
              </w:rPr>
              <w:t xml:space="preserve"> □        3</w:t>
            </w:r>
            <w:r>
              <w:rPr>
                <w:rFonts w:hint="eastAsia" w:ascii="宋体" w:hAnsi="宋体" w:eastAsia="宋体" w:cs="Times New Roman"/>
                <w:color w:val="000000"/>
                <w:sz w:val="22"/>
                <w:szCs w:val="22"/>
              </w:rPr>
              <w:t>、其他</w:t>
            </w:r>
            <w:r>
              <w:rPr>
                <w:rFonts w:ascii="华文仿宋" w:hAnsi="华文仿宋" w:eastAsia="宋体" w:cs="宋体"/>
                <w:color w:val="000000"/>
                <w:sz w:val="22"/>
                <w:szCs w:val="22"/>
              </w:rPr>
              <w:t xml:space="preserve"> □ </w:t>
            </w:r>
          </w:p>
        </w:tc>
      </w:tr>
      <w:tr w14:paraId="2AAF50EE">
        <w:tblPrEx>
          <w:tblCellMar>
            <w:top w:w="0" w:type="dxa"/>
            <w:left w:w="108" w:type="dxa"/>
            <w:bottom w:w="0" w:type="dxa"/>
            <w:right w:w="108" w:type="dxa"/>
          </w:tblCellMar>
        </w:tblPrEx>
        <w:trPr>
          <w:trHeight w:val="169" w:hRule="atLeast"/>
        </w:trPr>
        <w:tc>
          <w:tcPr>
            <w:tcW w:w="2334" w:type="dxa"/>
            <w:gridSpan w:val="2"/>
            <w:tcBorders>
              <w:top w:val="single" w:color="000000" w:sz="4" w:space="0"/>
              <w:left w:val="single" w:color="000000" w:sz="4" w:space="0"/>
              <w:bottom w:val="single" w:color="000000" w:sz="4" w:space="0"/>
              <w:right w:val="single" w:color="000000" w:sz="4" w:space="0"/>
            </w:tcBorders>
            <w:vAlign w:val="center"/>
          </w:tcPr>
          <w:p w14:paraId="59B623CE">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项目属性</w:t>
            </w:r>
          </w:p>
        </w:tc>
        <w:tc>
          <w:tcPr>
            <w:tcW w:w="8124" w:type="dxa"/>
            <w:gridSpan w:val="5"/>
            <w:tcBorders>
              <w:top w:val="single" w:color="000000" w:sz="4" w:space="0"/>
              <w:left w:val="nil"/>
              <w:bottom w:val="single" w:color="000000" w:sz="4" w:space="0"/>
              <w:right w:val="single" w:color="000000" w:sz="4" w:space="0"/>
            </w:tcBorders>
            <w:vAlign w:val="center"/>
          </w:tcPr>
          <w:p w14:paraId="4E2EA4C4">
            <w:pPr>
              <w:widowControl/>
              <w:jc w:val="left"/>
              <w:rPr>
                <w:rFonts w:ascii="华文仿宋" w:hAnsi="宋体" w:eastAsia="宋体" w:cs="宋体"/>
                <w:color w:val="000000"/>
                <w:sz w:val="22"/>
                <w:szCs w:val="22"/>
              </w:rPr>
            </w:pPr>
            <w:r>
              <w:rPr>
                <w:rFonts w:ascii="华文仿宋" w:hAnsi="华文仿宋" w:eastAsia="宋体" w:cs="宋体"/>
                <w:color w:val="000000"/>
                <w:sz w:val="22"/>
                <w:szCs w:val="22"/>
              </w:rPr>
              <w:t>1</w:t>
            </w:r>
            <w:r>
              <w:rPr>
                <w:rFonts w:hint="eastAsia" w:ascii="宋体" w:hAnsi="宋体" w:eastAsia="宋体" w:cs="Times New Roman"/>
                <w:color w:val="000000"/>
                <w:sz w:val="22"/>
                <w:szCs w:val="22"/>
              </w:rPr>
              <w:t>、新增项目</w:t>
            </w:r>
            <w:r>
              <w:rPr>
                <w:rFonts w:ascii="华文仿宋" w:hAnsi="华文仿宋" w:eastAsia="宋体" w:cs="宋体"/>
                <w:color w:val="000000"/>
                <w:sz w:val="22"/>
                <w:szCs w:val="22"/>
              </w:rPr>
              <w:t xml:space="preserve"> □                2</w:t>
            </w:r>
            <w:r>
              <w:rPr>
                <w:rFonts w:hint="eastAsia" w:ascii="宋体" w:hAnsi="宋体" w:eastAsia="宋体" w:cs="Times New Roman"/>
                <w:color w:val="000000"/>
                <w:sz w:val="22"/>
                <w:szCs w:val="22"/>
              </w:rPr>
              <w:t>、持续性项目</w:t>
            </w:r>
            <w:r>
              <w:rPr>
                <w:rFonts w:ascii="华文仿宋" w:hAnsi="华文仿宋" w:eastAsia="宋体" w:cs="宋体"/>
                <w:color w:val="000000"/>
                <w:sz w:val="22"/>
                <w:szCs w:val="22"/>
              </w:rPr>
              <w:t xml:space="preserve"> </w:t>
            </w:r>
            <w:r>
              <w:rPr>
                <w:rFonts w:hint="eastAsia" w:ascii="宋体" w:hAnsi="宋体" w:eastAsia="宋体" w:cs="Times New Roman"/>
                <w:color w:val="000000"/>
                <w:sz w:val="22"/>
                <w:szCs w:val="22"/>
              </w:rPr>
              <w:t>√</w:t>
            </w:r>
            <w:r>
              <w:rPr>
                <w:rFonts w:ascii="华文仿宋" w:hAnsi="华文仿宋" w:eastAsia="宋体" w:cs="宋体"/>
                <w:color w:val="000000"/>
                <w:sz w:val="22"/>
                <w:szCs w:val="22"/>
              </w:rPr>
              <w:t xml:space="preserve">  </w:t>
            </w:r>
          </w:p>
        </w:tc>
      </w:tr>
      <w:tr w14:paraId="28F9AD90">
        <w:tblPrEx>
          <w:tblCellMar>
            <w:top w:w="0" w:type="dxa"/>
            <w:left w:w="108" w:type="dxa"/>
            <w:bottom w:w="0" w:type="dxa"/>
            <w:right w:w="108" w:type="dxa"/>
          </w:tblCellMar>
        </w:tblPrEx>
        <w:trPr>
          <w:trHeight w:val="169" w:hRule="atLeast"/>
        </w:trPr>
        <w:tc>
          <w:tcPr>
            <w:tcW w:w="2334" w:type="dxa"/>
            <w:gridSpan w:val="2"/>
            <w:tcBorders>
              <w:top w:val="single" w:color="000000" w:sz="4" w:space="0"/>
              <w:left w:val="single" w:color="000000" w:sz="4" w:space="0"/>
              <w:bottom w:val="single" w:color="000000" w:sz="4" w:space="0"/>
              <w:right w:val="single" w:color="000000" w:sz="4" w:space="0"/>
            </w:tcBorders>
            <w:vAlign w:val="center"/>
          </w:tcPr>
          <w:p w14:paraId="186F3124">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项目类型</w:t>
            </w:r>
          </w:p>
        </w:tc>
        <w:tc>
          <w:tcPr>
            <w:tcW w:w="8124" w:type="dxa"/>
            <w:gridSpan w:val="5"/>
            <w:tcBorders>
              <w:top w:val="single" w:color="000000" w:sz="4" w:space="0"/>
              <w:left w:val="nil"/>
              <w:bottom w:val="single" w:color="000000" w:sz="4" w:space="0"/>
              <w:right w:val="single" w:color="000000" w:sz="4" w:space="0"/>
            </w:tcBorders>
            <w:vAlign w:val="center"/>
          </w:tcPr>
          <w:p w14:paraId="2D5E97E6">
            <w:pPr>
              <w:widowControl/>
              <w:jc w:val="left"/>
              <w:rPr>
                <w:rFonts w:ascii="华文仿宋" w:hAnsi="宋体" w:eastAsia="宋体" w:cs="宋体"/>
                <w:color w:val="000000"/>
                <w:sz w:val="22"/>
                <w:szCs w:val="22"/>
              </w:rPr>
            </w:pPr>
            <w:r>
              <w:rPr>
                <w:rFonts w:ascii="华文仿宋" w:hAnsi="华文仿宋" w:eastAsia="宋体" w:cs="宋体"/>
                <w:color w:val="000000"/>
                <w:sz w:val="22"/>
                <w:szCs w:val="22"/>
              </w:rPr>
              <w:t>1</w:t>
            </w:r>
            <w:r>
              <w:rPr>
                <w:rFonts w:hint="eastAsia" w:ascii="宋体" w:hAnsi="宋体" w:eastAsia="宋体" w:cs="Times New Roman"/>
                <w:color w:val="000000"/>
                <w:sz w:val="22"/>
                <w:szCs w:val="22"/>
              </w:rPr>
              <w:t>、常年性项目√</w:t>
            </w:r>
            <w:r>
              <w:rPr>
                <w:rFonts w:ascii="华文仿宋" w:hAnsi="华文仿宋" w:eastAsia="宋体" w:cs="宋体"/>
                <w:color w:val="000000"/>
                <w:sz w:val="22"/>
                <w:szCs w:val="22"/>
              </w:rPr>
              <w:t xml:space="preserve">             2</w:t>
            </w:r>
            <w:r>
              <w:rPr>
                <w:rFonts w:hint="eastAsia" w:ascii="宋体" w:hAnsi="宋体" w:eastAsia="宋体" w:cs="Times New Roman"/>
                <w:color w:val="000000"/>
                <w:sz w:val="22"/>
                <w:szCs w:val="22"/>
              </w:rPr>
              <w:t>、延续性项目</w:t>
            </w:r>
            <w:r>
              <w:rPr>
                <w:rFonts w:ascii="华文仿宋" w:hAnsi="华文仿宋" w:eastAsia="宋体" w:cs="宋体"/>
                <w:color w:val="000000"/>
                <w:sz w:val="22"/>
                <w:szCs w:val="22"/>
              </w:rPr>
              <w:t xml:space="preserve"> □ </w:t>
            </w:r>
            <w:r>
              <w:rPr>
                <w:rFonts w:hint="eastAsia" w:ascii="宋体" w:hAnsi="宋体" w:eastAsia="宋体" w:cs="Times New Roman"/>
                <w:color w:val="000000"/>
                <w:sz w:val="22"/>
                <w:szCs w:val="22"/>
              </w:rPr>
              <w:t>（从</w:t>
            </w:r>
            <w:r>
              <w:rPr>
                <w:rFonts w:ascii="华文仿宋" w:hAnsi="华文仿宋" w:eastAsia="宋体" w:cs="宋体"/>
                <w:color w:val="000000"/>
                <w:sz w:val="22"/>
                <w:szCs w:val="22"/>
              </w:rPr>
              <w:t xml:space="preserve">    </w:t>
            </w:r>
            <w:r>
              <w:rPr>
                <w:rFonts w:hint="eastAsia" w:ascii="宋体" w:hAnsi="宋体" w:eastAsia="宋体" w:cs="Times New Roman"/>
                <w:color w:val="000000"/>
                <w:sz w:val="22"/>
                <w:szCs w:val="22"/>
              </w:rPr>
              <w:t>年至</w:t>
            </w:r>
            <w:r>
              <w:rPr>
                <w:rFonts w:ascii="华文仿宋" w:hAnsi="华文仿宋" w:eastAsia="宋体" w:cs="宋体"/>
                <w:color w:val="000000"/>
                <w:sz w:val="22"/>
                <w:szCs w:val="22"/>
              </w:rPr>
              <w:t xml:space="preserve">    </w:t>
            </w:r>
            <w:r>
              <w:rPr>
                <w:rFonts w:hint="eastAsia" w:ascii="宋体" w:hAnsi="宋体" w:eastAsia="宋体" w:cs="Times New Roman"/>
                <w:color w:val="000000"/>
                <w:sz w:val="22"/>
                <w:szCs w:val="22"/>
              </w:rPr>
              <w:t>年）</w:t>
            </w:r>
            <w:r>
              <w:rPr>
                <w:rFonts w:ascii="华文仿宋" w:hAnsi="华文仿宋" w:eastAsia="宋体" w:cs="宋体"/>
                <w:color w:val="000000"/>
                <w:sz w:val="22"/>
                <w:szCs w:val="22"/>
              </w:rPr>
              <w:t xml:space="preserve">        3</w:t>
            </w:r>
            <w:r>
              <w:rPr>
                <w:rFonts w:hint="eastAsia" w:ascii="宋体" w:hAnsi="宋体" w:eastAsia="宋体" w:cs="Times New Roman"/>
                <w:color w:val="000000"/>
                <w:sz w:val="22"/>
                <w:szCs w:val="22"/>
              </w:rPr>
              <w:t>、一次性项目</w:t>
            </w:r>
            <w:r>
              <w:rPr>
                <w:rFonts w:ascii="华文仿宋" w:hAnsi="华文仿宋" w:eastAsia="宋体" w:cs="宋体"/>
                <w:color w:val="000000"/>
                <w:sz w:val="22"/>
                <w:szCs w:val="22"/>
              </w:rPr>
              <w:t xml:space="preserve"> □ </w:t>
            </w:r>
          </w:p>
        </w:tc>
      </w:tr>
      <w:tr w14:paraId="240B82EA">
        <w:tblPrEx>
          <w:tblCellMar>
            <w:top w:w="0" w:type="dxa"/>
            <w:left w:w="108" w:type="dxa"/>
            <w:bottom w:w="0" w:type="dxa"/>
            <w:right w:w="108" w:type="dxa"/>
          </w:tblCellMar>
        </w:tblPrEx>
        <w:trPr>
          <w:trHeight w:val="339" w:hRule="atLeast"/>
        </w:trPr>
        <w:tc>
          <w:tcPr>
            <w:tcW w:w="2334" w:type="dxa"/>
            <w:gridSpan w:val="2"/>
            <w:vMerge w:val="restart"/>
            <w:tcBorders>
              <w:top w:val="nil"/>
              <w:left w:val="single" w:color="000000" w:sz="4" w:space="0"/>
              <w:bottom w:val="nil"/>
              <w:right w:val="nil"/>
            </w:tcBorders>
            <w:vAlign w:val="center"/>
          </w:tcPr>
          <w:p w14:paraId="7371618D">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预算执行情况</w:t>
            </w:r>
          </w:p>
          <w:p w14:paraId="21FABC0C">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w:t>
            </w:r>
            <w:r>
              <w:rPr>
                <w:rFonts w:ascii="华文仿宋" w:hAnsi="宋体" w:eastAsia="宋体" w:cs="宋体"/>
                <w:color w:val="000000"/>
                <w:sz w:val="22"/>
                <w:szCs w:val="22"/>
              </w:rPr>
              <w:t>20</w:t>
            </w:r>
            <w:r>
              <w:rPr>
                <w:rFonts w:hint="eastAsia" w:ascii="宋体" w:hAnsi="宋体" w:eastAsia="宋体" w:cs="Times New Roman"/>
                <w:color w:val="000000"/>
                <w:sz w:val="22"/>
                <w:szCs w:val="22"/>
              </w:rPr>
              <w:t>分）</w:t>
            </w:r>
          </w:p>
        </w:tc>
        <w:tc>
          <w:tcPr>
            <w:tcW w:w="3315" w:type="dxa"/>
            <w:vMerge w:val="restart"/>
            <w:tcBorders>
              <w:top w:val="nil"/>
              <w:left w:val="single" w:color="000000" w:sz="4" w:space="0"/>
              <w:bottom w:val="nil"/>
              <w:right w:val="single" w:color="000000" w:sz="4" w:space="0"/>
            </w:tcBorders>
            <w:vAlign w:val="center"/>
          </w:tcPr>
          <w:p w14:paraId="611F1095">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财政资金总额</w:t>
            </w:r>
          </w:p>
          <w:p w14:paraId="1E46500C">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（万元）</w:t>
            </w:r>
          </w:p>
        </w:tc>
        <w:tc>
          <w:tcPr>
            <w:tcW w:w="995" w:type="dxa"/>
            <w:tcBorders>
              <w:top w:val="single" w:color="000000" w:sz="4" w:space="0"/>
              <w:left w:val="nil"/>
              <w:bottom w:val="single" w:color="000000" w:sz="4" w:space="0"/>
              <w:right w:val="single" w:color="000000" w:sz="4" w:space="0"/>
            </w:tcBorders>
            <w:vAlign w:val="center"/>
          </w:tcPr>
          <w:p w14:paraId="5E8D222D">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预算数（</w:t>
            </w:r>
            <w:r>
              <w:rPr>
                <w:rFonts w:ascii="华文仿宋" w:hAnsi="宋体" w:eastAsia="宋体" w:cs="宋体"/>
                <w:color w:val="000000"/>
                <w:sz w:val="22"/>
                <w:szCs w:val="22"/>
              </w:rPr>
              <w:t>A</w:t>
            </w:r>
            <w:r>
              <w:rPr>
                <w:rFonts w:hint="eastAsia" w:ascii="宋体" w:hAnsi="宋体" w:eastAsia="宋体" w:cs="Times New Roman"/>
                <w:color w:val="000000"/>
                <w:sz w:val="22"/>
                <w:szCs w:val="22"/>
              </w:rPr>
              <w:t>）</w:t>
            </w:r>
          </w:p>
        </w:tc>
        <w:tc>
          <w:tcPr>
            <w:tcW w:w="995" w:type="dxa"/>
            <w:tcBorders>
              <w:top w:val="single" w:color="000000" w:sz="4" w:space="0"/>
              <w:left w:val="nil"/>
              <w:bottom w:val="single" w:color="000000" w:sz="4" w:space="0"/>
              <w:right w:val="single" w:color="000000" w:sz="4" w:space="0"/>
            </w:tcBorders>
            <w:vAlign w:val="center"/>
          </w:tcPr>
          <w:p w14:paraId="6D6F79C1">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执行数（</w:t>
            </w:r>
            <w:r>
              <w:rPr>
                <w:rFonts w:ascii="华文仿宋" w:hAnsi="宋体" w:eastAsia="宋体" w:cs="宋体"/>
                <w:color w:val="000000"/>
                <w:sz w:val="22"/>
                <w:szCs w:val="22"/>
              </w:rPr>
              <w:t>B</w:t>
            </w:r>
            <w:r>
              <w:rPr>
                <w:rFonts w:hint="eastAsia" w:ascii="宋体" w:hAnsi="宋体" w:eastAsia="宋体" w:cs="Times New Roman"/>
                <w:color w:val="000000"/>
                <w:sz w:val="22"/>
                <w:szCs w:val="22"/>
              </w:rPr>
              <w:t>）</w:t>
            </w:r>
          </w:p>
        </w:tc>
        <w:tc>
          <w:tcPr>
            <w:tcW w:w="1436" w:type="dxa"/>
            <w:tcBorders>
              <w:top w:val="single" w:color="000000" w:sz="4" w:space="0"/>
              <w:left w:val="nil"/>
              <w:bottom w:val="single" w:color="000000" w:sz="4" w:space="0"/>
              <w:right w:val="single" w:color="000000" w:sz="4" w:space="0"/>
            </w:tcBorders>
            <w:vAlign w:val="center"/>
          </w:tcPr>
          <w:p w14:paraId="662D859B">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执行率（</w:t>
            </w:r>
            <w:r>
              <w:rPr>
                <w:rFonts w:ascii="华文仿宋" w:hAnsi="宋体" w:eastAsia="宋体" w:cs="宋体"/>
                <w:color w:val="000000"/>
                <w:sz w:val="22"/>
                <w:szCs w:val="22"/>
              </w:rPr>
              <w:t>B/A)</w:t>
            </w:r>
          </w:p>
        </w:tc>
        <w:tc>
          <w:tcPr>
            <w:tcW w:w="1383" w:type="dxa"/>
            <w:tcBorders>
              <w:top w:val="single" w:color="000000" w:sz="4" w:space="0"/>
              <w:left w:val="nil"/>
              <w:bottom w:val="single" w:color="000000" w:sz="4" w:space="0"/>
              <w:right w:val="single" w:color="000000" w:sz="4" w:space="0"/>
            </w:tcBorders>
            <w:vAlign w:val="center"/>
          </w:tcPr>
          <w:p w14:paraId="272E0F1A">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得分（</w:t>
            </w:r>
            <w:r>
              <w:rPr>
                <w:rFonts w:ascii="华文仿宋" w:hAnsi="宋体" w:eastAsia="宋体" w:cs="宋体"/>
                <w:color w:val="000000"/>
                <w:sz w:val="22"/>
                <w:szCs w:val="22"/>
              </w:rPr>
              <w:t>20</w:t>
            </w:r>
            <w:r>
              <w:rPr>
                <w:rFonts w:hint="eastAsia" w:ascii="宋体" w:hAnsi="宋体" w:eastAsia="宋体" w:cs="Times New Roman"/>
                <w:color w:val="000000"/>
                <w:sz w:val="22"/>
                <w:szCs w:val="22"/>
              </w:rPr>
              <w:t>分×执行率）</w:t>
            </w:r>
          </w:p>
        </w:tc>
      </w:tr>
      <w:tr w14:paraId="677D97DA">
        <w:tblPrEx>
          <w:tblCellMar>
            <w:top w:w="0" w:type="dxa"/>
            <w:left w:w="108" w:type="dxa"/>
            <w:bottom w:w="0" w:type="dxa"/>
            <w:right w:w="108" w:type="dxa"/>
          </w:tblCellMar>
        </w:tblPrEx>
        <w:trPr>
          <w:trHeight w:val="169" w:hRule="atLeast"/>
        </w:trPr>
        <w:tc>
          <w:tcPr>
            <w:tcW w:w="0" w:type="auto"/>
            <w:gridSpan w:val="2"/>
            <w:vMerge w:val="continue"/>
            <w:tcBorders>
              <w:top w:val="nil"/>
              <w:left w:val="single" w:color="000000" w:sz="4" w:space="0"/>
              <w:bottom w:val="nil"/>
              <w:right w:val="nil"/>
            </w:tcBorders>
            <w:vAlign w:val="center"/>
          </w:tcPr>
          <w:p w14:paraId="1232F29A">
            <w:pPr>
              <w:widowControl/>
              <w:jc w:val="left"/>
              <w:rPr>
                <w:rFonts w:ascii="华文仿宋" w:hAnsi="宋体" w:eastAsia="宋体" w:cs="宋体"/>
                <w:color w:val="000000"/>
                <w:sz w:val="22"/>
                <w:szCs w:val="22"/>
              </w:rPr>
            </w:pPr>
          </w:p>
        </w:tc>
        <w:tc>
          <w:tcPr>
            <w:tcW w:w="0" w:type="auto"/>
            <w:vMerge w:val="continue"/>
            <w:tcBorders>
              <w:top w:val="nil"/>
              <w:left w:val="single" w:color="000000" w:sz="4" w:space="0"/>
              <w:bottom w:val="nil"/>
              <w:right w:val="single" w:color="000000" w:sz="4" w:space="0"/>
            </w:tcBorders>
            <w:vAlign w:val="center"/>
          </w:tcPr>
          <w:p w14:paraId="06FCD619">
            <w:pPr>
              <w:widowControl/>
              <w:jc w:val="left"/>
              <w:rPr>
                <w:rFonts w:ascii="华文仿宋" w:hAnsi="宋体" w:eastAsia="宋体" w:cs="宋体"/>
                <w:color w:val="000000"/>
                <w:sz w:val="22"/>
                <w:szCs w:val="22"/>
              </w:rPr>
            </w:pPr>
          </w:p>
        </w:tc>
        <w:tc>
          <w:tcPr>
            <w:tcW w:w="995" w:type="dxa"/>
            <w:tcBorders>
              <w:top w:val="single" w:color="000000" w:sz="4" w:space="0"/>
              <w:left w:val="nil"/>
              <w:bottom w:val="single" w:color="000000" w:sz="4" w:space="0"/>
              <w:right w:val="single" w:color="000000" w:sz="4" w:space="0"/>
            </w:tcBorders>
            <w:vAlign w:val="center"/>
          </w:tcPr>
          <w:p w14:paraId="33F4B036">
            <w:pPr>
              <w:widowControl/>
              <w:jc w:val="center"/>
              <w:rPr>
                <w:rFonts w:hint="default" w:ascii="华文仿宋" w:hAnsi="宋体" w:eastAsia="宋体" w:cs="宋体"/>
                <w:color w:val="000000"/>
                <w:sz w:val="22"/>
                <w:szCs w:val="22"/>
                <w:lang w:val="en-US" w:eastAsia="zh-CN"/>
              </w:rPr>
            </w:pPr>
            <w:r>
              <w:rPr>
                <w:rFonts w:hint="eastAsia" w:ascii="华文仿宋" w:hAnsi="华文仿宋" w:eastAsia="宋体" w:cs="宋体"/>
                <w:color w:val="000000"/>
                <w:sz w:val="22"/>
                <w:szCs w:val="22"/>
                <w:lang w:val="en-US" w:eastAsia="zh-CN"/>
              </w:rPr>
              <w:t>512</w:t>
            </w:r>
          </w:p>
        </w:tc>
        <w:tc>
          <w:tcPr>
            <w:tcW w:w="995" w:type="dxa"/>
            <w:tcBorders>
              <w:top w:val="single" w:color="000000" w:sz="4" w:space="0"/>
              <w:left w:val="nil"/>
              <w:bottom w:val="single" w:color="000000" w:sz="4" w:space="0"/>
              <w:right w:val="single" w:color="000000" w:sz="4" w:space="0"/>
            </w:tcBorders>
            <w:vAlign w:val="center"/>
          </w:tcPr>
          <w:p w14:paraId="78A6ACF9">
            <w:pPr>
              <w:widowControl/>
              <w:jc w:val="center"/>
              <w:rPr>
                <w:rFonts w:hint="default" w:ascii="华文仿宋" w:hAnsi="宋体" w:eastAsia="宋体" w:cs="宋体"/>
                <w:color w:val="000000"/>
                <w:sz w:val="22"/>
                <w:szCs w:val="22"/>
                <w:lang w:val="en-US" w:eastAsia="zh-CN"/>
              </w:rPr>
            </w:pPr>
            <w:r>
              <w:rPr>
                <w:rFonts w:hint="eastAsia" w:ascii="华文仿宋" w:hAnsi="华文仿宋" w:eastAsia="宋体" w:cs="宋体"/>
                <w:color w:val="000000"/>
                <w:sz w:val="22"/>
                <w:szCs w:val="22"/>
                <w:lang w:val="en-US" w:eastAsia="zh-CN"/>
              </w:rPr>
              <w:t>510.26</w:t>
            </w:r>
          </w:p>
        </w:tc>
        <w:tc>
          <w:tcPr>
            <w:tcW w:w="1436" w:type="dxa"/>
            <w:tcBorders>
              <w:top w:val="single" w:color="000000" w:sz="4" w:space="0"/>
              <w:left w:val="nil"/>
              <w:bottom w:val="single" w:color="000000" w:sz="4" w:space="0"/>
              <w:right w:val="single" w:color="000000" w:sz="4" w:space="0"/>
            </w:tcBorders>
            <w:vAlign w:val="center"/>
          </w:tcPr>
          <w:p w14:paraId="0310C255">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9</w:t>
            </w:r>
            <w:r>
              <w:rPr>
                <w:rFonts w:hint="eastAsia" w:ascii="华文仿宋" w:hAnsi="华文仿宋" w:eastAsia="宋体" w:cs="宋体"/>
                <w:color w:val="000000"/>
                <w:sz w:val="22"/>
                <w:szCs w:val="22"/>
              </w:rPr>
              <w:t>9.</w:t>
            </w:r>
            <w:r>
              <w:rPr>
                <w:rFonts w:hint="eastAsia" w:ascii="华文仿宋" w:hAnsi="华文仿宋" w:eastAsia="宋体" w:cs="宋体"/>
                <w:color w:val="000000"/>
                <w:sz w:val="22"/>
                <w:szCs w:val="22"/>
                <w:lang w:val="en-US" w:eastAsia="zh-CN"/>
              </w:rPr>
              <w:t>6</w:t>
            </w:r>
            <w:r>
              <w:rPr>
                <w:rFonts w:ascii="华文仿宋" w:hAnsi="华文仿宋" w:eastAsia="宋体" w:cs="宋体"/>
                <w:color w:val="000000"/>
                <w:sz w:val="22"/>
                <w:szCs w:val="22"/>
              </w:rPr>
              <w:t>%</w:t>
            </w:r>
          </w:p>
        </w:tc>
        <w:tc>
          <w:tcPr>
            <w:tcW w:w="1383" w:type="dxa"/>
            <w:tcBorders>
              <w:top w:val="single" w:color="000000" w:sz="4" w:space="0"/>
              <w:left w:val="nil"/>
              <w:bottom w:val="single" w:color="000000" w:sz="4" w:space="0"/>
              <w:right w:val="single" w:color="000000" w:sz="4" w:space="0"/>
            </w:tcBorders>
            <w:vAlign w:val="center"/>
          </w:tcPr>
          <w:p w14:paraId="1BDAA65D">
            <w:pPr>
              <w:widowControl/>
              <w:jc w:val="left"/>
              <w:rPr>
                <w:rFonts w:ascii="华文仿宋" w:hAnsi="宋体" w:eastAsia="宋体" w:cs="宋体"/>
                <w:color w:val="000000"/>
                <w:sz w:val="22"/>
                <w:szCs w:val="22"/>
              </w:rPr>
            </w:pPr>
            <w:r>
              <w:rPr>
                <w:rFonts w:ascii="华文仿宋" w:hAnsi="华文仿宋" w:eastAsia="宋体" w:cs="宋体"/>
                <w:color w:val="000000"/>
                <w:sz w:val="22"/>
                <w:szCs w:val="22"/>
              </w:rPr>
              <w:t>19.</w:t>
            </w:r>
            <w:r>
              <w:rPr>
                <w:rFonts w:hint="eastAsia" w:ascii="华文仿宋" w:hAnsi="华文仿宋" w:eastAsia="宋体" w:cs="宋体"/>
                <w:color w:val="000000"/>
                <w:sz w:val="22"/>
                <w:szCs w:val="22"/>
              </w:rPr>
              <w:t>90</w:t>
            </w:r>
          </w:p>
        </w:tc>
      </w:tr>
      <w:tr w14:paraId="55E67391">
        <w:tblPrEx>
          <w:tblCellMar>
            <w:top w:w="0" w:type="dxa"/>
            <w:left w:w="108" w:type="dxa"/>
            <w:bottom w:w="0" w:type="dxa"/>
            <w:right w:w="108" w:type="dxa"/>
          </w:tblCellMar>
        </w:tblPrEx>
        <w:trPr>
          <w:trHeight w:val="508" w:hRule="atLeast"/>
        </w:trPr>
        <w:tc>
          <w:tcPr>
            <w:tcW w:w="994" w:type="dxa"/>
            <w:tcBorders>
              <w:top w:val="single" w:color="000000" w:sz="4" w:space="0"/>
              <w:left w:val="single" w:color="000000" w:sz="4" w:space="0"/>
              <w:bottom w:val="nil"/>
              <w:right w:val="nil"/>
            </w:tcBorders>
            <w:vAlign w:val="center"/>
          </w:tcPr>
          <w:p w14:paraId="5292C7A5">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一级指标</w:t>
            </w:r>
          </w:p>
        </w:tc>
        <w:tc>
          <w:tcPr>
            <w:tcW w:w="1340" w:type="dxa"/>
            <w:tcBorders>
              <w:top w:val="single" w:color="000000" w:sz="4" w:space="0"/>
              <w:left w:val="single" w:color="000000" w:sz="4" w:space="0"/>
              <w:bottom w:val="single" w:color="000000" w:sz="4" w:space="0"/>
              <w:right w:val="single" w:color="000000" w:sz="4" w:space="0"/>
            </w:tcBorders>
            <w:vAlign w:val="center"/>
          </w:tcPr>
          <w:p w14:paraId="1D2934E6">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二级指标</w:t>
            </w:r>
          </w:p>
        </w:tc>
        <w:tc>
          <w:tcPr>
            <w:tcW w:w="3315" w:type="dxa"/>
            <w:tcBorders>
              <w:top w:val="single" w:color="000000" w:sz="4" w:space="0"/>
              <w:left w:val="nil"/>
              <w:bottom w:val="single" w:color="000000" w:sz="4" w:space="0"/>
              <w:right w:val="single" w:color="000000" w:sz="4" w:space="0"/>
            </w:tcBorders>
            <w:vAlign w:val="center"/>
          </w:tcPr>
          <w:p w14:paraId="282BE78D">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三级指标</w:t>
            </w:r>
          </w:p>
        </w:tc>
        <w:tc>
          <w:tcPr>
            <w:tcW w:w="995" w:type="dxa"/>
            <w:tcBorders>
              <w:top w:val="single" w:color="000000" w:sz="4" w:space="0"/>
              <w:left w:val="nil"/>
              <w:bottom w:val="single" w:color="000000" w:sz="4" w:space="0"/>
              <w:right w:val="single" w:color="000000" w:sz="4" w:space="0"/>
            </w:tcBorders>
            <w:vAlign w:val="center"/>
          </w:tcPr>
          <w:p w14:paraId="3611C491">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设定指标分值</w:t>
            </w:r>
          </w:p>
        </w:tc>
        <w:tc>
          <w:tcPr>
            <w:tcW w:w="995" w:type="dxa"/>
            <w:tcBorders>
              <w:top w:val="single" w:color="000000" w:sz="4" w:space="0"/>
              <w:left w:val="nil"/>
              <w:bottom w:val="single" w:color="000000" w:sz="4" w:space="0"/>
              <w:right w:val="single" w:color="000000" w:sz="4" w:space="0"/>
            </w:tcBorders>
            <w:vAlign w:val="center"/>
          </w:tcPr>
          <w:p w14:paraId="03C833FC">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年初目标值</w:t>
            </w:r>
          </w:p>
          <w:p w14:paraId="68D09680">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w:t>
            </w:r>
            <w:r>
              <w:rPr>
                <w:rFonts w:ascii="华文仿宋" w:hAnsi="宋体" w:eastAsia="宋体" w:cs="宋体"/>
                <w:color w:val="000000"/>
                <w:sz w:val="22"/>
                <w:szCs w:val="22"/>
              </w:rPr>
              <w:t>A</w:t>
            </w:r>
            <w:r>
              <w:rPr>
                <w:rFonts w:hint="eastAsia" w:ascii="宋体" w:hAnsi="宋体" w:eastAsia="宋体" w:cs="Times New Roman"/>
                <w:color w:val="000000"/>
                <w:sz w:val="22"/>
                <w:szCs w:val="22"/>
              </w:rPr>
              <w:t>）</w:t>
            </w:r>
          </w:p>
        </w:tc>
        <w:tc>
          <w:tcPr>
            <w:tcW w:w="1436" w:type="dxa"/>
            <w:tcBorders>
              <w:top w:val="single" w:color="000000" w:sz="4" w:space="0"/>
              <w:left w:val="nil"/>
              <w:bottom w:val="single" w:color="000000" w:sz="4" w:space="0"/>
              <w:right w:val="single" w:color="000000" w:sz="4" w:space="0"/>
            </w:tcBorders>
            <w:vAlign w:val="center"/>
          </w:tcPr>
          <w:p w14:paraId="3470B953">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实际完成值（</w:t>
            </w:r>
            <w:r>
              <w:rPr>
                <w:rFonts w:ascii="华文仿宋" w:hAnsi="宋体" w:eastAsia="宋体" w:cs="宋体"/>
                <w:color w:val="000000"/>
                <w:sz w:val="22"/>
                <w:szCs w:val="22"/>
              </w:rPr>
              <w:t>B</w:t>
            </w:r>
            <w:r>
              <w:rPr>
                <w:rFonts w:hint="eastAsia" w:ascii="宋体" w:hAnsi="宋体" w:eastAsia="宋体" w:cs="Times New Roman"/>
                <w:color w:val="000000"/>
                <w:sz w:val="22"/>
                <w:szCs w:val="22"/>
              </w:rPr>
              <w:t>）</w:t>
            </w:r>
          </w:p>
        </w:tc>
        <w:tc>
          <w:tcPr>
            <w:tcW w:w="1383" w:type="dxa"/>
            <w:tcBorders>
              <w:top w:val="single" w:color="000000" w:sz="4" w:space="0"/>
              <w:left w:val="nil"/>
              <w:bottom w:val="single" w:color="000000" w:sz="4" w:space="0"/>
              <w:right w:val="single" w:color="000000" w:sz="4" w:space="0"/>
            </w:tcBorders>
            <w:vAlign w:val="center"/>
          </w:tcPr>
          <w:p w14:paraId="49A527A9">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得分</w:t>
            </w:r>
          </w:p>
        </w:tc>
      </w:tr>
      <w:tr w14:paraId="45F3204A">
        <w:tblPrEx>
          <w:tblCellMar>
            <w:top w:w="0" w:type="dxa"/>
            <w:left w:w="108" w:type="dxa"/>
            <w:bottom w:w="0" w:type="dxa"/>
            <w:right w:w="108" w:type="dxa"/>
          </w:tblCellMar>
        </w:tblPrEx>
        <w:trPr>
          <w:trHeight w:val="283" w:hRule="atLeast"/>
        </w:trPr>
        <w:tc>
          <w:tcPr>
            <w:tcW w:w="994" w:type="dxa"/>
            <w:vMerge w:val="restart"/>
            <w:tcBorders>
              <w:top w:val="single" w:color="000000" w:sz="4" w:space="0"/>
              <w:left w:val="single" w:color="000000" w:sz="4" w:space="0"/>
              <w:bottom w:val="nil"/>
              <w:right w:val="single" w:color="000000" w:sz="4" w:space="0"/>
            </w:tcBorders>
            <w:vAlign w:val="center"/>
          </w:tcPr>
          <w:p w14:paraId="6B35B917">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产出指标</w:t>
            </w:r>
          </w:p>
          <w:p w14:paraId="4561CFB8">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w:t>
            </w:r>
            <w:r>
              <w:rPr>
                <w:rFonts w:ascii="华文仿宋" w:hAnsi="宋体" w:eastAsia="宋体" w:cs="宋体"/>
                <w:color w:val="000000"/>
                <w:sz w:val="22"/>
                <w:szCs w:val="22"/>
              </w:rPr>
              <w:t>40</w:t>
            </w:r>
            <w:r>
              <w:rPr>
                <w:rFonts w:hint="eastAsia" w:ascii="宋体" w:hAnsi="宋体" w:eastAsia="宋体" w:cs="Times New Roman"/>
                <w:color w:val="000000"/>
                <w:sz w:val="22"/>
                <w:szCs w:val="22"/>
              </w:rPr>
              <w:t>分）</w:t>
            </w:r>
          </w:p>
        </w:tc>
        <w:tc>
          <w:tcPr>
            <w:tcW w:w="1340" w:type="dxa"/>
            <w:tcBorders>
              <w:top w:val="single" w:color="000000" w:sz="4" w:space="0"/>
              <w:left w:val="nil"/>
              <w:bottom w:val="single" w:color="000000" w:sz="4" w:space="0"/>
              <w:right w:val="single" w:color="000000" w:sz="4" w:space="0"/>
            </w:tcBorders>
          </w:tcPr>
          <w:p w14:paraId="687A3559">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新宋体" w:hAnsi="新宋体" w:eastAsia="新宋体" w:cs="宋体"/>
                <w:kern w:val="2"/>
                <w:sz w:val="21"/>
                <w:szCs w:val="21"/>
                <w:lang w:val="en-US" w:eastAsia="zh-CN" w:bidi="ar-SA"/>
              </w:rPr>
              <w:t>数量指标</w:t>
            </w:r>
          </w:p>
        </w:tc>
        <w:tc>
          <w:tcPr>
            <w:tcW w:w="3315" w:type="dxa"/>
            <w:tcBorders>
              <w:top w:val="single" w:color="000000" w:sz="4" w:space="0"/>
              <w:left w:val="nil"/>
              <w:bottom w:val="single" w:color="000000" w:sz="4" w:space="0"/>
              <w:right w:val="single" w:color="000000" w:sz="4" w:space="0"/>
            </w:tcBorders>
          </w:tcPr>
          <w:p w14:paraId="4F22ABE2">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新宋体" w:hAnsi="新宋体" w:eastAsia="新宋体" w:cs="宋体"/>
                <w:kern w:val="2"/>
                <w:sz w:val="21"/>
                <w:szCs w:val="21"/>
                <w:lang w:val="en-US" w:eastAsia="zh-CN" w:bidi="ar-SA"/>
              </w:rPr>
              <w:t>年度大型宣传主题策划数</w:t>
            </w:r>
          </w:p>
        </w:tc>
        <w:tc>
          <w:tcPr>
            <w:tcW w:w="995" w:type="dxa"/>
            <w:tcBorders>
              <w:top w:val="single" w:color="000000" w:sz="4" w:space="0"/>
              <w:left w:val="nil"/>
              <w:bottom w:val="single" w:color="000000" w:sz="4" w:space="0"/>
              <w:right w:val="single" w:color="000000" w:sz="4" w:space="0"/>
            </w:tcBorders>
          </w:tcPr>
          <w:p w14:paraId="0B07D811">
            <w:pPr>
              <w:widowControl w:val="0"/>
              <w:spacing w:before="0" w:beforeAutospacing="0" w:after="0" w:afterAutospacing="0"/>
              <w:jc w:val="both"/>
              <w:rPr>
                <w:rFonts w:ascii="宋体" w:hAnsi="宋体" w:eastAsia="新宋体" w:cs="宋体"/>
                <w:kern w:val="0"/>
                <w:sz w:val="24"/>
                <w:szCs w:val="24"/>
                <w:lang w:val="en-US" w:eastAsia="zh-CN" w:bidi="ar-SA"/>
              </w:rPr>
            </w:pPr>
            <w:r>
              <w:rPr>
                <w:rFonts w:ascii="Times New Roman" w:hAnsi="Times New Roman" w:eastAsia="新宋体" w:cs="Times New Roman"/>
                <w:kern w:val="2"/>
                <w:sz w:val="21"/>
                <w:szCs w:val="21"/>
                <w:lang w:val="en-US" w:eastAsia="zh-CN" w:bidi="ar-SA"/>
              </w:rPr>
              <w:t>10</w:t>
            </w:r>
          </w:p>
        </w:tc>
        <w:tc>
          <w:tcPr>
            <w:tcW w:w="995" w:type="dxa"/>
            <w:tcBorders>
              <w:top w:val="single" w:color="000000" w:sz="4" w:space="0"/>
              <w:left w:val="nil"/>
              <w:bottom w:val="single" w:color="000000" w:sz="4" w:space="0"/>
              <w:right w:val="single" w:color="000000" w:sz="4" w:space="0"/>
            </w:tcBorders>
          </w:tcPr>
          <w:p w14:paraId="266C38A3">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新宋体" w:hAnsi="新宋体" w:eastAsia="新宋体" w:cs="宋体"/>
                <w:kern w:val="2"/>
                <w:sz w:val="21"/>
                <w:szCs w:val="21"/>
                <w:lang w:val="en-US" w:eastAsia="zh-CN" w:bidi="ar-SA"/>
              </w:rPr>
              <w:t>≥</w:t>
            </w:r>
            <w:r>
              <w:rPr>
                <w:rFonts w:ascii="Times New Roman" w:hAnsi="Times New Roman" w:eastAsia="新宋体" w:cs="Times New Roman"/>
                <w:kern w:val="2"/>
                <w:sz w:val="21"/>
                <w:szCs w:val="21"/>
                <w:lang w:val="en-US" w:eastAsia="zh-CN" w:bidi="ar-SA"/>
              </w:rPr>
              <w:t>5</w:t>
            </w:r>
            <w:r>
              <w:rPr>
                <w:rFonts w:hint="eastAsia" w:ascii="新宋体" w:hAnsi="新宋体" w:eastAsia="新宋体" w:cs="宋体"/>
                <w:kern w:val="2"/>
                <w:sz w:val="21"/>
                <w:szCs w:val="21"/>
                <w:lang w:val="en-US" w:eastAsia="zh-CN" w:bidi="ar-SA"/>
              </w:rPr>
              <w:t>次</w:t>
            </w:r>
          </w:p>
        </w:tc>
        <w:tc>
          <w:tcPr>
            <w:tcW w:w="1436" w:type="dxa"/>
            <w:tcBorders>
              <w:top w:val="single" w:color="000000" w:sz="4" w:space="0"/>
              <w:left w:val="nil"/>
              <w:bottom w:val="single" w:color="000000" w:sz="4" w:space="0"/>
              <w:right w:val="single" w:color="000000" w:sz="4" w:space="0"/>
            </w:tcBorders>
            <w:vAlign w:val="center"/>
          </w:tcPr>
          <w:p w14:paraId="260C7E5C">
            <w:pPr>
              <w:widowControl/>
              <w:jc w:val="right"/>
              <w:rPr>
                <w:rFonts w:hint="default" w:ascii="华文仿宋" w:hAnsi="宋体" w:eastAsia="宋体" w:cs="宋体"/>
                <w:color w:val="000000"/>
                <w:sz w:val="22"/>
                <w:szCs w:val="22"/>
                <w:lang w:val="en-US" w:eastAsia="zh-CN"/>
              </w:rPr>
            </w:pPr>
            <w:r>
              <w:rPr>
                <w:rFonts w:hint="eastAsia" w:ascii="华文仿宋" w:hAnsi="华文仿宋" w:eastAsia="宋体" w:cs="宋体"/>
                <w:color w:val="000000"/>
                <w:sz w:val="22"/>
                <w:szCs w:val="22"/>
                <w:lang w:val="en-US" w:eastAsia="zh-CN"/>
              </w:rPr>
              <w:t>20</w:t>
            </w:r>
          </w:p>
        </w:tc>
        <w:tc>
          <w:tcPr>
            <w:tcW w:w="1383" w:type="dxa"/>
            <w:tcBorders>
              <w:top w:val="single" w:color="000000" w:sz="4" w:space="0"/>
              <w:left w:val="nil"/>
              <w:bottom w:val="single" w:color="000000" w:sz="4" w:space="0"/>
              <w:right w:val="single" w:color="000000" w:sz="4" w:space="0"/>
            </w:tcBorders>
            <w:vAlign w:val="center"/>
          </w:tcPr>
          <w:p w14:paraId="4642F548">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w:t>
            </w:r>
          </w:p>
        </w:tc>
      </w:tr>
      <w:tr w14:paraId="7A268205">
        <w:tblPrEx>
          <w:tblCellMar>
            <w:top w:w="0" w:type="dxa"/>
            <w:left w:w="108" w:type="dxa"/>
            <w:bottom w:w="0" w:type="dxa"/>
            <w:right w:w="108" w:type="dxa"/>
          </w:tblCellMar>
        </w:tblPrEx>
        <w:trPr>
          <w:trHeight w:val="423" w:hRule="atLeast"/>
        </w:trPr>
        <w:tc>
          <w:tcPr>
            <w:tcW w:w="0" w:type="auto"/>
            <w:vMerge w:val="continue"/>
            <w:tcBorders>
              <w:top w:val="single" w:color="000000" w:sz="4" w:space="0"/>
              <w:left w:val="single" w:color="000000" w:sz="4" w:space="0"/>
              <w:bottom w:val="nil"/>
              <w:right w:val="single" w:color="000000" w:sz="4" w:space="0"/>
            </w:tcBorders>
            <w:vAlign w:val="center"/>
          </w:tcPr>
          <w:p w14:paraId="162CA09E">
            <w:pPr>
              <w:widowControl/>
              <w:jc w:val="left"/>
              <w:rPr>
                <w:rFonts w:ascii="华文仿宋" w:hAnsi="宋体" w:eastAsia="宋体" w:cs="宋体"/>
                <w:color w:val="000000"/>
                <w:sz w:val="22"/>
                <w:szCs w:val="22"/>
              </w:rPr>
            </w:pPr>
          </w:p>
        </w:tc>
        <w:tc>
          <w:tcPr>
            <w:tcW w:w="1340" w:type="dxa"/>
            <w:tcBorders>
              <w:top w:val="single" w:color="000000" w:sz="4" w:space="0"/>
              <w:left w:val="nil"/>
              <w:bottom w:val="single" w:color="000000" w:sz="4" w:space="0"/>
              <w:right w:val="single" w:color="000000" w:sz="4" w:space="0"/>
            </w:tcBorders>
          </w:tcPr>
          <w:p w14:paraId="0D37DFEE">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新宋体" w:hAnsi="新宋体" w:eastAsia="新宋体" w:cs="宋体"/>
                <w:kern w:val="2"/>
                <w:sz w:val="21"/>
                <w:szCs w:val="21"/>
                <w:lang w:val="en-US" w:eastAsia="zh-CN" w:bidi="ar-SA"/>
              </w:rPr>
              <w:t>数量指标</w:t>
            </w:r>
          </w:p>
        </w:tc>
        <w:tc>
          <w:tcPr>
            <w:tcW w:w="3315" w:type="dxa"/>
            <w:tcBorders>
              <w:top w:val="single" w:color="000000" w:sz="4" w:space="0"/>
              <w:left w:val="nil"/>
              <w:bottom w:val="single" w:color="000000" w:sz="4" w:space="0"/>
              <w:right w:val="single" w:color="000000" w:sz="4" w:space="0"/>
            </w:tcBorders>
          </w:tcPr>
          <w:p w14:paraId="2A3E9709">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宋体" w:hAnsi="宋体" w:eastAsia="新宋体" w:cs="宋体"/>
                <w:kern w:val="0"/>
                <w:sz w:val="24"/>
                <w:szCs w:val="24"/>
                <w:lang w:val="en-US" w:eastAsia="zh-CN" w:bidi="ar-SA"/>
              </w:rPr>
              <w:t>聚集襄阳专题宣传活动数</w:t>
            </w:r>
          </w:p>
        </w:tc>
        <w:tc>
          <w:tcPr>
            <w:tcW w:w="995" w:type="dxa"/>
            <w:tcBorders>
              <w:top w:val="single" w:color="000000" w:sz="4" w:space="0"/>
              <w:left w:val="nil"/>
              <w:bottom w:val="single" w:color="000000" w:sz="4" w:space="0"/>
              <w:right w:val="single" w:color="000000" w:sz="4" w:space="0"/>
            </w:tcBorders>
          </w:tcPr>
          <w:p w14:paraId="34826FBC">
            <w:pPr>
              <w:widowControl w:val="0"/>
              <w:spacing w:before="0" w:beforeAutospacing="0" w:after="0" w:afterAutospacing="0"/>
              <w:jc w:val="both"/>
              <w:rPr>
                <w:rFonts w:ascii="宋体" w:hAnsi="宋体" w:eastAsia="新宋体" w:cs="宋体"/>
                <w:kern w:val="0"/>
                <w:sz w:val="24"/>
                <w:szCs w:val="24"/>
                <w:lang w:val="en-US" w:eastAsia="zh-CN" w:bidi="ar-SA"/>
              </w:rPr>
            </w:pPr>
            <w:r>
              <w:rPr>
                <w:rFonts w:ascii="Times New Roman" w:hAnsi="Times New Roman" w:eastAsia="新宋体" w:cs="Times New Roman"/>
                <w:kern w:val="2"/>
                <w:sz w:val="21"/>
                <w:szCs w:val="21"/>
                <w:lang w:val="en-US" w:eastAsia="zh-CN" w:bidi="ar-SA"/>
              </w:rPr>
              <w:t>10</w:t>
            </w:r>
          </w:p>
        </w:tc>
        <w:tc>
          <w:tcPr>
            <w:tcW w:w="995" w:type="dxa"/>
            <w:tcBorders>
              <w:top w:val="single" w:color="000000" w:sz="4" w:space="0"/>
              <w:left w:val="nil"/>
              <w:bottom w:val="single" w:color="000000" w:sz="4" w:space="0"/>
              <w:right w:val="single" w:color="000000" w:sz="4" w:space="0"/>
            </w:tcBorders>
          </w:tcPr>
          <w:p w14:paraId="46FB4C32">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新宋体" w:hAnsi="新宋体" w:eastAsia="新宋体" w:cs="宋体"/>
                <w:kern w:val="2"/>
                <w:sz w:val="21"/>
                <w:szCs w:val="21"/>
                <w:lang w:val="en-US" w:eastAsia="zh-CN" w:bidi="ar-SA"/>
              </w:rPr>
              <w:t>≥5次</w:t>
            </w:r>
          </w:p>
        </w:tc>
        <w:tc>
          <w:tcPr>
            <w:tcW w:w="1436" w:type="dxa"/>
            <w:tcBorders>
              <w:top w:val="single" w:color="000000" w:sz="4" w:space="0"/>
              <w:left w:val="nil"/>
              <w:bottom w:val="single" w:color="000000" w:sz="4" w:space="0"/>
              <w:right w:val="single" w:color="000000" w:sz="4" w:space="0"/>
            </w:tcBorders>
          </w:tcPr>
          <w:p w14:paraId="63B663E9">
            <w:pPr>
              <w:widowControl w:val="0"/>
              <w:spacing w:before="0" w:beforeAutospacing="0" w:after="0" w:afterAutospacing="0"/>
              <w:jc w:val="both"/>
              <w:rPr>
                <w:rFonts w:hint="default" w:ascii="宋体" w:hAnsi="宋体" w:eastAsia="新宋体" w:cs="宋体"/>
                <w:kern w:val="0"/>
                <w:sz w:val="24"/>
                <w:szCs w:val="24"/>
                <w:lang w:val="en-US" w:eastAsia="zh-CN" w:bidi="ar-SA"/>
              </w:rPr>
            </w:pPr>
            <w:r>
              <w:rPr>
                <w:rFonts w:hint="eastAsia" w:ascii="华文仿宋" w:hAnsi="华文仿宋" w:eastAsia="宋体" w:cs="宋体"/>
                <w:color w:val="000000"/>
                <w:kern w:val="2"/>
                <w:sz w:val="22"/>
                <w:szCs w:val="22"/>
                <w:lang w:val="en-US" w:eastAsia="zh-CN" w:bidi="ar-SA"/>
              </w:rPr>
              <w:t>5</w:t>
            </w:r>
          </w:p>
        </w:tc>
        <w:tc>
          <w:tcPr>
            <w:tcW w:w="1383" w:type="dxa"/>
            <w:tcBorders>
              <w:top w:val="single" w:color="000000" w:sz="4" w:space="0"/>
              <w:left w:val="nil"/>
              <w:bottom w:val="single" w:color="000000" w:sz="4" w:space="0"/>
              <w:right w:val="single" w:color="000000" w:sz="4" w:space="0"/>
            </w:tcBorders>
            <w:vAlign w:val="center"/>
          </w:tcPr>
          <w:p w14:paraId="4E9E1E5A">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w:t>
            </w:r>
          </w:p>
        </w:tc>
      </w:tr>
      <w:tr w14:paraId="233BBC43">
        <w:tblPrEx>
          <w:tblCellMar>
            <w:top w:w="0" w:type="dxa"/>
            <w:left w:w="108" w:type="dxa"/>
            <w:bottom w:w="0" w:type="dxa"/>
            <w:right w:w="108" w:type="dxa"/>
          </w:tblCellMar>
        </w:tblPrEx>
        <w:trPr>
          <w:trHeight w:val="423" w:hRule="atLeast"/>
        </w:trPr>
        <w:tc>
          <w:tcPr>
            <w:tcW w:w="0" w:type="auto"/>
            <w:vMerge w:val="continue"/>
            <w:tcBorders>
              <w:top w:val="single" w:color="000000" w:sz="4" w:space="0"/>
              <w:left w:val="single" w:color="000000" w:sz="4" w:space="0"/>
              <w:bottom w:val="nil"/>
              <w:right w:val="single" w:color="000000" w:sz="4" w:space="0"/>
            </w:tcBorders>
            <w:vAlign w:val="center"/>
          </w:tcPr>
          <w:p w14:paraId="74B15303">
            <w:pPr>
              <w:widowControl/>
              <w:jc w:val="left"/>
              <w:rPr>
                <w:rFonts w:ascii="华文仿宋" w:hAnsi="宋体" w:eastAsia="宋体" w:cs="宋体"/>
                <w:color w:val="000000"/>
                <w:sz w:val="22"/>
                <w:szCs w:val="22"/>
              </w:rPr>
            </w:pPr>
          </w:p>
        </w:tc>
        <w:tc>
          <w:tcPr>
            <w:tcW w:w="1340" w:type="dxa"/>
            <w:tcBorders>
              <w:top w:val="single" w:color="000000" w:sz="4" w:space="0"/>
              <w:left w:val="nil"/>
              <w:bottom w:val="single" w:color="000000" w:sz="4" w:space="0"/>
              <w:right w:val="single" w:color="000000" w:sz="4" w:space="0"/>
            </w:tcBorders>
            <w:vAlign w:val="center"/>
          </w:tcPr>
          <w:p w14:paraId="3B34B747">
            <w:pPr>
              <w:widowControl/>
              <w:jc w:val="left"/>
              <w:rPr>
                <w:rFonts w:hint="eastAsia" w:ascii="仿宋" w:hAnsi="仿宋" w:eastAsia="仿宋" w:cs="宋体"/>
                <w:color w:val="000000"/>
                <w:sz w:val="18"/>
                <w:szCs w:val="18"/>
                <w:lang w:eastAsia="zh-CN"/>
              </w:rPr>
            </w:pPr>
            <w:r>
              <w:rPr>
                <w:rFonts w:hint="eastAsia" w:ascii="仿宋" w:hAnsi="仿宋" w:eastAsia="仿宋" w:cs="宋体"/>
                <w:color w:val="000000"/>
                <w:sz w:val="18"/>
                <w:szCs w:val="18"/>
                <w:lang w:eastAsia="zh-CN"/>
              </w:rPr>
              <w:t>质量指标</w:t>
            </w:r>
          </w:p>
        </w:tc>
        <w:tc>
          <w:tcPr>
            <w:tcW w:w="3315" w:type="dxa"/>
            <w:tcBorders>
              <w:top w:val="single" w:color="000000" w:sz="4" w:space="0"/>
              <w:left w:val="nil"/>
              <w:bottom w:val="single" w:color="000000" w:sz="4" w:space="0"/>
              <w:right w:val="single" w:color="000000" w:sz="4" w:space="0"/>
            </w:tcBorders>
            <w:vAlign w:val="center"/>
          </w:tcPr>
          <w:p w14:paraId="74F61C6B">
            <w:pPr>
              <w:widowControl/>
              <w:jc w:val="left"/>
              <w:rPr>
                <w:rFonts w:hint="eastAsia" w:ascii="仿宋" w:hAnsi="仿宋" w:eastAsia="仿宋" w:cs="宋体"/>
                <w:color w:val="000000"/>
                <w:sz w:val="18"/>
                <w:szCs w:val="18"/>
                <w:lang w:eastAsia="zh-CN"/>
              </w:rPr>
            </w:pPr>
            <w:r>
              <w:rPr>
                <w:rFonts w:hint="eastAsia" w:ascii="仿宋" w:hAnsi="仿宋" w:eastAsia="仿宋" w:cs="宋体"/>
                <w:color w:val="000000"/>
                <w:sz w:val="18"/>
                <w:szCs w:val="18"/>
              </w:rPr>
              <w:t>项目</w:t>
            </w:r>
            <w:r>
              <w:rPr>
                <w:rFonts w:hint="eastAsia" w:ascii="仿宋" w:hAnsi="仿宋" w:eastAsia="仿宋" w:cs="宋体"/>
                <w:color w:val="000000"/>
                <w:sz w:val="18"/>
                <w:szCs w:val="18"/>
                <w:lang w:eastAsia="zh-CN"/>
              </w:rPr>
              <w:t>质量达标率</w:t>
            </w:r>
          </w:p>
        </w:tc>
        <w:tc>
          <w:tcPr>
            <w:tcW w:w="995" w:type="dxa"/>
            <w:tcBorders>
              <w:top w:val="single" w:color="000000" w:sz="4" w:space="0"/>
              <w:left w:val="nil"/>
              <w:bottom w:val="single" w:color="000000" w:sz="4" w:space="0"/>
              <w:right w:val="single" w:color="000000" w:sz="4" w:space="0"/>
            </w:tcBorders>
            <w:vAlign w:val="center"/>
          </w:tcPr>
          <w:p w14:paraId="2483A240">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10</w:t>
            </w:r>
          </w:p>
        </w:tc>
        <w:tc>
          <w:tcPr>
            <w:tcW w:w="995" w:type="dxa"/>
            <w:tcBorders>
              <w:top w:val="single" w:color="000000" w:sz="4" w:space="0"/>
              <w:left w:val="nil"/>
              <w:bottom w:val="single" w:color="000000" w:sz="4" w:space="0"/>
              <w:right w:val="single" w:color="000000" w:sz="4" w:space="0"/>
            </w:tcBorders>
            <w:vAlign w:val="center"/>
          </w:tcPr>
          <w:p w14:paraId="29B6D425">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100%</w:t>
            </w:r>
          </w:p>
        </w:tc>
        <w:tc>
          <w:tcPr>
            <w:tcW w:w="1436" w:type="dxa"/>
            <w:tcBorders>
              <w:top w:val="single" w:color="000000" w:sz="4" w:space="0"/>
              <w:left w:val="nil"/>
              <w:bottom w:val="single" w:color="000000" w:sz="4" w:space="0"/>
              <w:right w:val="single" w:color="000000" w:sz="4" w:space="0"/>
            </w:tcBorders>
            <w:vAlign w:val="center"/>
          </w:tcPr>
          <w:p w14:paraId="159865F9">
            <w:pPr>
              <w:widowControl/>
              <w:jc w:val="right"/>
              <w:rPr>
                <w:rFonts w:ascii="华文仿宋" w:hAnsi="宋体" w:eastAsia="宋体" w:cs="宋体"/>
                <w:color w:val="000000"/>
                <w:sz w:val="22"/>
                <w:szCs w:val="22"/>
              </w:rPr>
            </w:pPr>
            <w:r>
              <w:rPr>
                <w:rFonts w:ascii="华文仿宋" w:hAnsi="华文仿宋" w:eastAsia="宋体" w:cs="宋体"/>
                <w:color w:val="000000"/>
                <w:sz w:val="22"/>
                <w:szCs w:val="22"/>
              </w:rPr>
              <w:t>100%</w:t>
            </w:r>
          </w:p>
        </w:tc>
        <w:tc>
          <w:tcPr>
            <w:tcW w:w="1383" w:type="dxa"/>
            <w:tcBorders>
              <w:top w:val="single" w:color="000000" w:sz="4" w:space="0"/>
              <w:left w:val="nil"/>
              <w:bottom w:val="single" w:color="000000" w:sz="4" w:space="0"/>
              <w:right w:val="single" w:color="000000" w:sz="4" w:space="0"/>
            </w:tcBorders>
            <w:vAlign w:val="center"/>
          </w:tcPr>
          <w:p w14:paraId="0B963CE4">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w:t>
            </w:r>
          </w:p>
        </w:tc>
      </w:tr>
      <w:tr w14:paraId="268FDB1F">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nil"/>
              <w:right w:val="single" w:color="000000" w:sz="4" w:space="0"/>
            </w:tcBorders>
            <w:vAlign w:val="center"/>
          </w:tcPr>
          <w:p w14:paraId="7712314B">
            <w:pPr>
              <w:widowControl/>
              <w:jc w:val="left"/>
              <w:rPr>
                <w:rFonts w:ascii="华文仿宋" w:hAnsi="宋体" w:eastAsia="宋体" w:cs="宋体"/>
                <w:color w:val="000000"/>
                <w:sz w:val="22"/>
                <w:szCs w:val="22"/>
              </w:rPr>
            </w:pPr>
          </w:p>
        </w:tc>
        <w:tc>
          <w:tcPr>
            <w:tcW w:w="1340" w:type="dxa"/>
            <w:tcBorders>
              <w:top w:val="single" w:color="000000" w:sz="4" w:space="0"/>
              <w:left w:val="nil"/>
              <w:bottom w:val="single" w:color="000000" w:sz="4" w:space="0"/>
              <w:right w:val="single" w:color="000000" w:sz="4" w:space="0"/>
            </w:tcBorders>
            <w:vAlign w:val="center"/>
          </w:tcPr>
          <w:p w14:paraId="241DB5A4">
            <w:pPr>
              <w:widowControl/>
              <w:jc w:val="left"/>
              <w:rPr>
                <w:rFonts w:hint="eastAsia" w:ascii="仿宋" w:hAnsi="仿宋" w:eastAsia="仿宋" w:cs="宋体"/>
                <w:color w:val="000000"/>
                <w:sz w:val="18"/>
                <w:szCs w:val="18"/>
                <w:lang w:eastAsia="zh-CN"/>
              </w:rPr>
            </w:pPr>
            <w:r>
              <w:rPr>
                <w:rFonts w:hint="eastAsia" w:ascii="仿宋" w:hAnsi="仿宋" w:eastAsia="仿宋" w:cs="宋体"/>
                <w:color w:val="000000"/>
                <w:sz w:val="18"/>
                <w:szCs w:val="18"/>
                <w:lang w:eastAsia="zh-CN"/>
              </w:rPr>
              <w:t>时效指标</w:t>
            </w:r>
          </w:p>
        </w:tc>
        <w:tc>
          <w:tcPr>
            <w:tcW w:w="3315" w:type="dxa"/>
            <w:tcBorders>
              <w:top w:val="single" w:color="000000" w:sz="4" w:space="0"/>
              <w:left w:val="nil"/>
              <w:bottom w:val="single" w:color="000000" w:sz="4" w:space="0"/>
              <w:right w:val="single" w:color="000000" w:sz="4" w:space="0"/>
            </w:tcBorders>
            <w:vAlign w:val="center"/>
          </w:tcPr>
          <w:p w14:paraId="28861830">
            <w:pPr>
              <w:widowControl/>
              <w:jc w:val="left"/>
              <w:rPr>
                <w:rFonts w:hint="eastAsia" w:ascii="仿宋" w:hAnsi="仿宋" w:eastAsia="仿宋" w:cs="宋体"/>
                <w:color w:val="000000"/>
                <w:sz w:val="18"/>
                <w:szCs w:val="18"/>
                <w:lang w:eastAsia="zh-CN"/>
              </w:rPr>
            </w:pPr>
            <w:r>
              <w:rPr>
                <w:rFonts w:hint="eastAsia" w:ascii="仿宋" w:hAnsi="仿宋" w:eastAsia="仿宋" w:cs="宋体"/>
                <w:color w:val="000000"/>
                <w:sz w:val="18"/>
                <w:szCs w:val="18"/>
                <w:lang w:eastAsia="zh-CN"/>
              </w:rPr>
              <w:t>新闻发布及时率</w:t>
            </w:r>
          </w:p>
        </w:tc>
        <w:tc>
          <w:tcPr>
            <w:tcW w:w="995" w:type="dxa"/>
            <w:tcBorders>
              <w:top w:val="single" w:color="000000" w:sz="4" w:space="0"/>
              <w:left w:val="nil"/>
              <w:bottom w:val="single" w:color="000000" w:sz="4" w:space="0"/>
              <w:right w:val="single" w:color="000000" w:sz="4" w:space="0"/>
            </w:tcBorders>
            <w:vAlign w:val="center"/>
          </w:tcPr>
          <w:p w14:paraId="3F8FBA07">
            <w:pPr>
              <w:widowControl/>
              <w:jc w:val="left"/>
              <w:rPr>
                <w:rFonts w:ascii="仿宋" w:hAnsi="仿宋" w:eastAsia="仿宋" w:cs="宋体"/>
                <w:color w:val="000000"/>
                <w:sz w:val="18"/>
                <w:szCs w:val="18"/>
              </w:rPr>
            </w:pPr>
            <w:r>
              <w:rPr>
                <w:rFonts w:hint="eastAsia" w:ascii="仿宋" w:hAnsi="仿宋" w:eastAsia="仿宋" w:cs="宋体"/>
                <w:color w:val="000000"/>
                <w:sz w:val="18"/>
                <w:szCs w:val="18"/>
              </w:rPr>
              <w:t>10</w:t>
            </w:r>
          </w:p>
        </w:tc>
        <w:tc>
          <w:tcPr>
            <w:tcW w:w="995" w:type="dxa"/>
            <w:tcBorders>
              <w:top w:val="single" w:color="000000" w:sz="4" w:space="0"/>
              <w:left w:val="nil"/>
              <w:bottom w:val="single" w:color="000000" w:sz="4" w:space="0"/>
              <w:right w:val="single" w:color="000000" w:sz="4" w:space="0"/>
            </w:tcBorders>
            <w:vAlign w:val="center"/>
          </w:tcPr>
          <w:p w14:paraId="12C36AB6">
            <w:pPr>
              <w:widowControl/>
              <w:jc w:val="center"/>
              <w:rPr>
                <w:rFonts w:hint="default" w:ascii="华文仿宋" w:hAnsi="宋体" w:eastAsia="宋体" w:cs="宋体"/>
                <w:color w:val="000000"/>
                <w:sz w:val="22"/>
                <w:szCs w:val="22"/>
                <w:lang w:val="en-US" w:eastAsia="zh-CN"/>
              </w:rPr>
            </w:pPr>
            <w:r>
              <w:rPr>
                <w:rFonts w:hint="eastAsia" w:ascii="华文仿宋" w:hAnsi="宋体" w:eastAsia="宋体" w:cs="宋体"/>
                <w:color w:val="000000"/>
                <w:sz w:val="22"/>
                <w:szCs w:val="22"/>
                <w:lang w:val="en-US" w:eastAsia="zh-CN"/>
              </w:rPr>
              <w:t>100%</w:t>
            </w:r>
          </w:p>
        </w:tc>
        <w:tc>
          <w:tcPr>
            <w:tcW w:w="1436" w:type="dxa"/>
            <w:tcBorders>
              <w:top w:val="single" w:color="000000" w:sz="4" w:space="0"/>
              <w:left w:val="nil"/>
              <w:bottom w:val="single" w:color="000000" w:sz="4" w:space="0"/>
              <w:right w:val="single" w:color="000000" w:sz="4" w:space="0"/>
            </w:tcBorders>
            <w:vAlign w:val="center"/>
          </w:tcPr>
          <w:p w14:paraId="60DB430D">
            <w:pPr>
              <w:widowControl/>
              <w:jc w:val="right"/>
              <w:rPr>
                <w:rFonts w:ascii="华文仿宋" w:hAnsi="宋体" w:eastAsia="宋体" w:cs="宋体"/>
                <w:color w:val="000000"/>
                <w:sz w:val="22"/>
                <w:szCs w:val="22"/>
              </w:rPr>
            </w:pPr>
            <w:r>
              <w:rPr>
                <w:rFonts w:ascii="华文仿宋" w:hAnsi="华文仿宋" w:eastAsia="宋体" w:cs="宋体"/>
                <w:color w:val="000000"/>
                <w:sz w:val="22"/>
                <w:szCs w:val="22"/>
              </w:rPr>
              <w:t>100%</w:t>
            </w:r>
          </w:p>
        </w:tc>
        <w:tc>
          <w:tcPr>
            <w:tcW w:w="1383" w:type="dxa"/>
            <w:tcBorders>
              <w:top w:val="single" w:color="000000" w:sz="4" w:space="0"/>
              <w:left w:val="nil"/>
              <w:bottom w:val="single" w:color="000000" w:sz="4" w:space="0"/>
              <w:right w:val="single" w:color="000000" w:sz="4" w:space="0"/>
            </w:tcBorders>
            <w:vAlign w:val="center"/>
          </w:tcPr>
          <w:p w14:paraId="19FA8782">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10</w:t>
            </w:r>
          </w:p>
        </w:tc>
      </w:tr>
      <w:tr w14:paraId="25683AF1">
        <w:tblPrEx>
          <w:tblCellMar>
            <w:top w:w="0" w:type="dxa"/>
            <w:left w:w="108" w:type="dxa"/>
            <w:bottom w:w="0" w:type="dxa"/>
            <w:right w:w="108" w:type="dxa"/>
          </w:tblCellMar>
        </w:tblPrEx>
        <w:trPr>
          <w:trHeight w:val="169" w:hRule="atLeast"/>
        </w:trPr>
        <w:tc>
          <w:tcPr>
            <w:tcW w:w="994" w:type="dxa"/>
            <w:vMerge w:val="restart"/>
            <w:tcBorders>
              <w:top w:val="single" w:color="000000" w:sz="4" w:space="0"/>
              <w:left w:val="single" w:color="000000" w:sz="4" w:space="0"/>
              <w:bottom w:val="nil"/>
              <w:right w:val="single" w:color="000000" w:sz="4" w:space="0"/>
            </w:tcBorders>
            <w:vAlign w:val="center"/>
          </w:tcPr>
          <w:p w14:paraId="7AB45750">
            <w:pPr>
              <w:widowControl/>
              <w:jc w:val="center"/>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rPr>
              <w:t>效益指标</w:t>
            </w:r>
          </w:p>
          <w:p w14:paraId="3ECDF8EC">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w:t>
            </w:r>
            <w:r>
              <w:rPr>
                <w:rFonts w:ascii="华文仿宋" w:hAnsi="宋体" w:eastAsia="宋体" w:cs="宋体"/>
                <w:color w:val="000000"/>
                <w:sz w:val="22"/>
                <w:szCs w:val="22"/>
              </w:rPr>
              <w:t>40</w:t>
            </w:r>
            <w:r>
              <w:rPr>
                <w:rFonts w:hint="eastAsia" w:ascii="宋体" w:hAnsi="宋体" w:eastAsia="宋体" w:cs="Times New Roman"/>
                <w:color w:val="000000"/>
                <w:sz w:val="22"/>
                <w:szCs w:val="22"/>
              </w:rPr>
              <w:t>分）</w:t>
            </w:r>
          </w:p>
        </w:tc>
        <w:tc>
          <w:tcPr>
            <w:tcW w:w="1340" w:type="dxa"/>
            <w:tcBorders>
              <w:top w:val="single" w:color="000000" w:sz="4" w:space="0"/>
              <w:left w:val="nil"/>
              <w:bottom w:val="single" w:color="000000" w:sz="4" w:space="0"/>
              <w:right w:val="single" w:color="000000" w:sz="4" w:space="0"/>
            </w:tcBorders>
          </w:tcPr>
          <w:p w14:paraId="667D7BA0">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新宋体" w:hAnsi="新宋体" w:eastAsia="新宋体" w:cs="宋体"/>
                <w:kern w:val="2"/>
                <w:sz w:val="21"/>
                <w:szCs w:val="21"/>
                <w:lang w:val="en-US" w:eastAsia="zh-CN" w:bidi="ar-SA"/>
              </w:rPr>
              <w:t>满意度指标</w:t>
            </w:r>
          </w:p>
        </w:tc>
        <w:tc>
          <w:tcPr>
            <w:tcW w:w="3315" w:type="dxa"/>
            <w:tcBorders>
              <w:top w:val="single" w:color="000000" w:sz="4" w:space="0"/>
              <w:left w:val="nil"/>
              <w:bottom w:val="single" w:color="000000" w:sz="4" w:space="0"/>
              <w:right w:val="single" w:color="000000" w:sz="4" w:space="0"/>
            </w:tcBorders>
          </w:tcPr>
          <w:p w14:paraId="7BD5CCB6">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新宋体" w:hAnsi="新宋体" w:eastAsia="新宋体" w:cs="宋体"/>
                <w:kern w:val="2"/>
                <w:sz w:val="21"/>
                <w:szCs w:val="21"/>
                <w:lang w:val="en-US" w:eastAsia="zh-CN" w:bidi="ar-SA"/>
              </w:rPr>
              <w:t>合作单位满意度</w:t>
            </w:r>
          </w:p>
        </w:tc>
        <w:tc>
          <w:tcPr>
            <w:tcW w:w="995" w:type="dxa"/>
            <w:tcBorders>
              <w:top w:val="single" w:color="000000" w:sz="4" w:space="0"/>
              <w:left w:val="nil"/>
              <w:bottom w:val="single" w:color="000000" w:sz="4" w:space="0"/>
              <w:right w:val="single" w:color="000000" w:sz="4" w:space="0"/>
            </w:tcBorders>
          </w:tcPr>
          <w:p w14:paraId="7F63D425">
            <w:pPr>
              <w:widowControl w:val="0"/>
              <w:spacing w:before="0" w:beforeAutospacing="0" w:after="0" w:afterAutospacing="0"/>
              <w:jc w:val="both"/>
              <w:rPr>
                <w:rFonts w:ascii="宋体" w:hAnsi="宋体" w:eastAsia="新宋体" w:cs="宋体"/>
                <w:kern w:val="0"/>
                <w:sz w:val="24"/>
                <w:szCs w:val="24"/>
                <w:lang w:val="en-US" w:eastAsia="zh-CN" w:bidi="ar-SA"/>
              </w:rPr>
            </w:pPr>
            <w:r>
              <w:rPr>
                <w:rFonts w:hint="default" w:ascii="Times New Roman" w:hAnsi="Times New Roman" w:eastAsia="新宋体" w:cs="Times New Roman"/>
                <w:i/>
                <w:color w:val="7F7F7F"/>
                <w:kern w:val="2"/>
                <w:sz w:val="21"/>
                <w:szCs w:val="21"/>
                <w:lang w:val="en-US" w:eastAsia="zh-CN" w:bidi="ar-SA"/>
              </w:rPr>
              <w:t>20</w:t>
            </w:r>
          </w:p>
        </w:tc>
        <w:tc>
          <w:tcPr>
            <w:tcW w:w="995" w:type="dxa"/>
            <w:tcBorders>
              <w:top w:val="single" w:color="000000" w:sz="4" w:space="0"/>
              <w:left w:val="nil"/>
              <w:bottom w:val="single" w:color="000000" w:sz="4" w:space="0"/>
              <w:right w:val="single" w:color="000000" w:sz="4" w:space="0"/>
            </w:tcBorders>
          </w:tcPr>
          <w:p w14:paraId="300D67A1">
            <w:pPr>
              <w:widowControl w:val="0"/>
              <w:spacing w:before="0" w:beforeAutospacing="0" w:after="0" w:afterAutospacing="0"/>
              <w:jc w:val="both"/>
              <w:rPr>
                <w:rFonts w:ascii="宋体" w:hAnsi="宋体" w:eastAsia="新宋体" w:cs="宋体"/>
                <w:kern w:val="0"/>
                <w:sz w:val="24"/>
                <w:szCs w:val="24"/>
                <w:lang w:val="en-US" w:eastAsia="zh-CN" w:bidi="ar-SA"/>
              </w:rPr>
            </w:pPr>
            <w:r>
              <w:rPr>
                <w:rFonts w:ascii="Times New Roman" w:hAnsi="Times New Roman" w:eastAsia="新宋体" w:cs="Times New Roman"/>
                <w:kern w:val="2"/>
                <w:sz w:val="21"/>
                <w:szCs w:val="21"/>
                <w:lang w:val="en-US" w:eastAsia="zh-CN" w:bidi="ar-SA"/>
              </w:rPr>
              <w:t>90%</w:t>
            </w:r>
          </w:p>
        </w:tc>
        <w:tc>
          <w:tcPr>
            <w:tcW w:w="1436" w:type="dxa"/>
            <w:tcBorders>
              <w:top w:val="single" w:color="000000" w:sz="4" w:space="0"/>
              <w:left w:val="nil"/>
              <w:bottom w:val="single" w:color="000000" w:sz="4" w:space="0"/>
              <w:right w:val="single" w:color="000000" w:sz="4" w:space="0"/>
            </w:tcBorders>
            <w:vAlign w:val="center"/>
          </w:tcPr>
          <w:p w14:paraId="6471B104">
            <w:pPr>
              <w:widowControl/>
              <w:jc w:val="right"/>
              <w:rPr>
                <w:rFonts w:ascii="华文仿宋" w:hAnsi="宋体" w:eastAsia="宋体" w:cs="宋体"/>
                <w:color w:val="000000"/>
                <w:sz w:val="22"/>
                <w:szCs w:val="22"/>
              </w:rPr>
            </w:pPr>
            <w:r>
              <w:rPr>
                <w:rFonts w:ascii="华文仿宋" w:hAnsi="华文仿宋" w:eastAsia="宋体" w:cs="宋体"/>
                <w:color w:val="000000"/>
                <w:sz w:val="22"/>
                <w:szCs w:val="22"/>
              </w:rPr>
              <w:t>100%</w:t>
            </w:r>
          </w:p>
        </w:tc>
        <w:tc>
          <w:tcPr>
            <w:tcW w:w="1383" w:type="dxa"/>
            <w:tcBorders>
              <w:top w:val="single" w:color="000000" w:sz="4" w:space="0"/>
              <w:left w:val="nil"/>
              <w:bottom w:val="single" w:color="000000" w:sz="4" w:space="0"/>
              <w:right w:val="single" w:color="000000" w:sz="4" w:space="0"/>
            </w:tcBorders>
            <w:vAlign w:val="center"/>
          </w:tcPr>
          <w:p w14:paraId="7CBF9608">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20</w:t>
            </w:r>
          </w:p>
        </w:tc>
      </w:tr>
      <w:tr w14:paraId="4F48DC5D">
        <w:tblPrEx>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nil"/>
              <w:right w:val="single" w:color="000000" w:sz="4" w:space="0"/>
            </w:tcBorders>
            <w:vAlign w:val="center"/>
          </w:tcPr>
          <w:p w14:paraId="68681371">
            <w:pPr>
              <w:widowControl/>
              <w:jc w:val="left"/>
              <w:rPr>
                <w:rFonts w:ascii="华文仿宋" w:hAnsi="宋体" w:eastAsia="宋体" w:cs="宋体"/>
                <w:color w:val="000000"/>
                <w:sz w:val="22"/>
                <w:szCs w:val="22"/>
              </w:rPr>
            </w:pPr>
          </w:p>
        </w:tc>
        <w:tc>
          <w:tcPr>
            <w:tcW w:w="1340" w:type="dxa"/>
            <w:tcBorders>
              <w:top w:val="single" w:color="000000" w:sz="4" w:space="0"/>
              <w:left w:val="nil"/>
              <w:bottom w:val="single" w:color="000000" w:sz="4" w:space="0"/>
              <w:right w:val="single" w:color="000000" w:sz="4" w:space="0"/>
            </w:tcBorders>
          </w:tcPr>
          <w:p w14:paraId="4D1F243C">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新宋体" w:hAnsi="新宋体" w:eastAsia="新宋体" w:cs="宋体"/>
                <w:kern w:val="2"/>
                <w:sz w:val="21"/>
                <w:szCs w:val="21"/>
                <w:lang w:val="en-US" w:eastAsia="zh-CN" w:bidi="ar-SA"/>
              </w:rPr>
              <w:t>可持续指标</w:t>
            </w:r>
          </w:p>
        </w:tc>
        <w:tc>
          <w:tcPr>
            <w:tcW w:w="3315" w:type="dxa"/>
            <w:tcBorders>
              <w:top w:val="single" w:color="000000" w:sz="4" w:space="0"/>
              <w:left w:val="nil"/>
              <w:bottom w:val="single" w:color="000000" w:sz="4" w:space="0"/>
              <w:right w:val="single" w:color="000000" w:sz="4" w:space="0"/>
            </w:tcBorders>
          </w:tcPr>
          <w:p w14:paraId="28C7EF6A">
            <w:pPr>
              <w:widowControl w:val="0"/>
              <w:spacing w:before="0" w:beforeAutospacing="0" w:after="0" w:afterAutospacing="0"/>
              <w:jc w:val="both"/>
              <w:rPr>
                <w:rFonts w:ascii="宋体" w:hAnsi="宋体" w:eastAsia="新宋体" w:cs="宋体"/>
                <w:kern w:val="0"/>
                <w:sz w:val="24"/>
                <w:szCs w:val="24"/>
                <w:lang w:val="en-US" w:eastAsia="zh-CN" w:bidi="ar-SA"/>
              </w:rPr>
            </w:pPr>
            <w:r>
              <w:rPr>
                <w:rFonts w:hint="eastAsia" w:ascii="新宋体" w:hAnsi="新宋体" w:eastAsia="新宋体" w:cs="宋体"/>
                <w:kern w:val="2"/>
                <w:sz w:val="21"/>
                <w:szCs w:val="21"/>
                <w:lang w:val="en-US" w:eastAsia="zh-CN" w:bidi="ar-SA"/>
              </w:rPr>
              <w:t>城市知名度提升</w:t>
            </w:r>
          </w:p>
        </w:tc>
        <w:tc>
          <w:tcPr>
            <w:tcW w:w="995" w:type="dxa"/>
            <w:tcBorders>
              <w:top w:val="single" w:color="000000" w:sz="4" w:space="0"/>
              <w:left w:val="nil"/>
              <w:bottom w:val="single" w:color="000000" w:sz="4" w:space="0"/>
              <w:right w:val="single" w:color="000000" w:sz="4" w:space="0"/>
            </w:tcBorders>
          </w:tcPr>
          <w:p w14:paraId="74B826EB">
            <w:pPr>
              <w:widowControl w:val="0"/>
              <w:spacing w:before="0" w:beforeAutospacing="0" w:after="0" w:afterAutospacing="0"/>
              <w:jc w:val="both"/>
              <w:rPr>
                <w:rFonts w:ascii="宋体" w:hAnsi="宋体" w:eastAsia="新宋体" w:cs="宋体"/>
                <w:kern w:val="0"/>
                <w:sz w:val="24"/>
                <w:szCs w:val="24"/>
                <w:lang w:val="en-US" w:eastAsia="zh-CN" w:bidi="ar-SA"/>
              </w:rPr>
            </w:pPr>
            <w:r>
              <w:rPr>
                <w:rFonts w:ascii="Times New Roman" w:hAnsi="Times New Roman" w:eastAsia="新宋体" w:cs="Times New Roman"/>
                <w:kern w:val="2"/>
                <w:sz w:val="21"/>
                <w:szCs w:val="21"/>
                <w:lang w:val="en-US" w:eastAsia="zh-CN" w:bidi="ar-SA"/>
              </w:rPr>
              <w:t>20</w:t>
            </w:r>
          </w:p>
        </w:tc>
        <w:tc>
          <w:tcPr>
            <w:tcW w:w="995" w:type="dxa"/>
            <w:tcBorders>
              <w:top w:val="single" w:color="000000" w:sz="4" w:space="0"/>
              <w:left w:val="nil"/>
              <w:bottom w:val="single" w:color="000000" w:sz="4" w:space="0"/>
              <w:right w:val="single" w:color="000000" w:sz="4" w:space="0"/>
            </w:tcBorders>
            <w:vAlign w:val="center"/>
          </w:tcPr>
          <w:p w14:paraId="51948532">
            <w:pPr>
              <w:widowControl/>
              <w:jc w:val="center"/>
              <w:rPr>
                <w:rFonts w:ascii="华文仿宋" w:hAnsi="宋体" w:eastAsia="宋体" w:cs="宋体"/>
                <w:color w:val="000000"/>
                <w:sz w:val="22"/>
                <w:szCs w:val="22"/>
              </w:rPr>
            </w:pPr>
            <w:r>
              <w:rPr>
                <w:rFonts w:hint="eastAsia" w:ascii="宋体" w:hAnsi="宋体" w:eastAsia="宋体" w:cs="Times New Roman"/>
                <w:color w:val="000000"/>
                <w:sz w:val="22"/>
                <w:szCs w:val="22"/>
              </w:rPr>
              <w:t>持续提升</w:t>
            </w:r>
          </w:p>
        </w:tc>
        <w:tc>
          <w:tcPr>
            <w:tcW w:w="1436" w:type="dxa"/>
            <w:tcBorders>
              <w:top w:val="single" w:color="000000" w:sz="4" w:space="0"/>
              <w:left w:val="nil"/>
              <w:bottom w:val="single" w:color="000000" w:sz="4" w:space="0"/>
              <w:right w:val="single" w:color="000000" w:sz="4" w:space="0"/>
            </w:tcBorders>
            <w:vAlign w:val="center"/>
          </w:tcPr>
          <w:p w14:paraId="703B133E">
            <w:pPr>
              <w:widowControl/>
              <w:jc w:val="right"/>
              <w:rPr>
                <w:rFonts w:ascii="华文仿宋" w:hAnsi="宋体" w:eastAsia="宋体" w:cs="宋体"/>
                <w:color w:val="000000"/>
                <w:sz w:val="22"/>
                <w:szCs w:val="22"/>
              </w:rPr>
            </w:pPr>
            <w:r>
              <w:rPr>
                <w:rFonts w:ascii="华文仿宋" w:hAnsi="华文仿宋" w:eastAsia="宋体" w:cs="宋体"/>
                <w:color w:val="000000"/>
                <w:sz w:val="22"/>
                <w:szCs w:val="22"/>
              </w:rPr>
              <w:t>100%</w:t>
            </w:r>
          </w:p>
        </w:tc>
        <w:tc>
          <w:tcPr>
            <w:tcW w:w="1383" w:type="dxa"/>
            <w:tcBorders>
              <w:top w:val="single" w:color="000000" w:sz="4" w:space="0"/>
              <w:left w:val="nil"/>
              <w:bottom w:val="single" w:color="000000" w:sz="4" w:space="0"/>
              <w:right w:val="single" w:color="000000" w:sz="4" w:space="0"/>
            </w:tcBorders>
            <w:vAlign w:val="center"/>
          </w:tcPr>
          <w:p w14:paraId="3B268F16">
            <w:pPr>
              <w:widowControl/>
              <w:jc w:val="center"/>
              <w:rPr>
                <w:rFonts w:ascii="华文仿宋" w:hAnsi="宋体" w:eastAsia="宋体" w:cs="宋体"/>
                <w:color w:val="000000"/>
                <w:sz w:val="22"/>
                <w:szCs w:val="22"/>
              </w:rPr>
            </w:pPr>
            <w:r>
              <w:rPr>
                <w:rFonts w:ascii="华文仿宋" w:hAnsi="华文仿宋" w:eastAsia="宋体" w:cs="宋体"/>
                <w:color w:val="000000"/>
                <w:sz w:val="22"/>
                <w:szCs w:val="22"/>
              </w:rPr>
              <w:t>20</w:t>
            </w:r>
          </w:p>
        </w:tc>
      </w:tr>
    </w:tbl>
    <w:p w14:paraId="561F9876">
      <w:pPr>
        <w:numPr>
          <w:ilvl w:val="0"/>
          <w:numId w:val="0"/>
        </w:numPr>
        <w:ind w:leftChars="200"/>
        <w:jc w:val="left"/>
        <w:rPr>
          <w:rFonts w:hint="eastAsia" w:ascii="黑体" w:hAnsi="黑体" w:eastAsia="黑体" w:cs="黑体"/>
          <w:color w:val="333333"/>
          <w:kern w:val="0"/>
          <w:sz w:val="30"/>
          <w:szCs w:val="30"/>
          <w:lang w:eastAsia="zh-CN"/>
        </w:rPr>
      </w:pPr>
      <w:r>
        <w:rPr>
          <w:rFonts w:hint="eastAsia" w:ascii="黑体" w:hAnsi="黑体" w:eastAsia="黑体" w:cs="黑体"/>
          <w:color w:val="333333"/>
          <w:kern w:val="0"/>
          <w:sz w:val="30"/>
          <w:szCs w:val="30"/>
          <w:lang w:val="en-US" w:eastAsia="zh-CN"/>
        </w:rPr>
        <w:t>3</w:t>
      </w:r>
      <w:r>
        <w:rPr>
          <w:rFonts w:hint="eastAsia" w:ascii="黑体" w:hAnsi="黑体" w:eastAsia="黑体" w:cs="黑体"/>
          <w:color w:val="333333"/>
          <w:kern w:val="0"/>
          <w:sz w:val="30"/>
          <w:szCs w:val="30"/>
          <w:lang w:eastAsia="zh-CN"/>
        </w:rPr>
        <w:t>、</w:t>
      </w:r>
      <w:r>
        <w:rPr>
          <w:rFonts w:hint="eastAsia" w:ascii="黑体" w:hAnsi="黑体" w:eastAsia="黑体" w:cs="黑体"/>
          <w:color w:val="333333"/>
          <w:kern w:val="0"/>
          <w:sz w:val="30"/>
          <w:szCs w:val="30"/>
          <w:lang w:val="en-US" w:eastAsia="zh-CN"/>
        </w:rPr>
        <w:t>2023年度</w:t>
      </w:r>
      <w:r>
        <w:rPr>
          <w:rFonts w:hint="eastAsia" w:ascii="黑体" w:hAnsi="黑体" w:eastAsia="黑体" w:cs="黑体"/>
          <w:color w:val="333333"/>
          <w:kern w:val="0"/>
          <w:sz w:val="30"/>
          <w:szCs w:val="30"/>
        </w:rPr>
        <w:t>宣传文化发展专项资金项目绩效自评</w:t>
      </w:r>
      <w:r>
        <w:rPr>
          <w:rFonts w:hint="eastAsia" w:ascii="黑体" w:hAnsi="黑体" w:eastAsia="黑体" w:cs="黑体"/>
          <w:color w:val="333333"/>
          <w:kern w:val="0"/>
          <w:sz w:val="30"/>
          <w:szCs w:val="30"/>
          <w:lang w:eastAsia="zh-CN"/>
        </w:rPr>
        <w:t>表</w:t>
      </w:r>
    </w:p>
    <w:tbl>
      <w:tblPr>
        <w:tblStyle w:val="5"/>
        <w:tblpPr w:leftFromText="180" w:rightFromText="180" w:vertAnchor="text" w:horzAnchor="page" w:tblpX="1072" w:tblpY="428"/>
        <w:tblOverlap w:val="never"/>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8"/>
        <w:gridCol w:w="1216"/>
        <w:gridCol w:w="1110"/>
        <w:gridCol w:w="1830"/>
        <w:gridCol w:w="600"/>
        <w:gridCol w:w="1350"/>
        <w:gridCol w:w="810"/>
      </w:tblGrid>
      <w:tr w14:paraId="2494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B3A0622">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项目名称</w:t>
            </w:r>
          </w:p>
        </w:tc>
        <w:tc>
          <w:tcPr>
            <w:tcW w:w="8044" w:type="dxa"/>
            <w:gridSpan w:val="7"/>
            <w:tcBorders>
              <w:top w:val="single" w:color="auto" w:sz="4" w:space="0"/>
              <w:left w:val="nil"/>
              <w:bottom w:val="single" w:color="auto" w:sz="4" w:space="0"/>
              <w:right w:val="single" w:color="auto" w:sz="4" w:space="0"/>
            </w:tcBorders>
            <w:vAlign w:val="center"/>
          </w:tcPr>
          <w:p w14:paraId="4768E7F4">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宣传文化专项</w:t>
            </w:r>
            <w:r>
              <w:rPr>
                <w:rFonts w:hint="eastAsia" w:ascii="仿宋_GB2312" w:hAnsi="宋体" w:eastAsia="宋体" w:cs="Times New Roman"/>
                <w:kern w:val="0"/>
                <w:sz w:val="21"/>
                <w:szCs w:val="21"/>
              </w:rPr>
              <w:t xml:space="preserve"> </w:t>
            </w:r>
          </w:p>
        </w:tc>
      </w:tr>
      <w:tr w14:paraId="1020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8E7D38C">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主管部门</w:t>
            </w:r>
          </w:p>
        </w:tc>
        <w:tc>
          <w:tcPr>
            <w:tcW w:w="3454" w:type="dxa"/>
            <w:gridSpan w:val="3"/>
            <w:tcBorders>
              <w:top w:val="single" w:color="auto" w:sz="4" w:space="0"/>
              <w:left w:val="nil"/>
              <w:bottom w:val="single" w:color="auto" w:sz="4" w:space="0"/>
              <w:right w:val="single" w:color="auto" w:sz="4" w:space="0"/>
            </w:tcBorders>
            <w:vAlign w:val="center"/>
          </w:tcPr>
          <w:p w14:paraId="7669010B">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中共襄阳市委宣传部</w:t>
            </w:r>
          </w:p>
        </w:tc>
        <w:tc>
          <w:tcPr>
            <w:tcW w:w="2430" w:type="dxa"/>
            <w:gridSpan w:val="2"/>
            <w:tcBorders>
              <w:top w:val="single" w:color="auto" w:sz="4" w:space="0"/>
              <w:left w:val="nil"/>
              <w:bottom w:val="single" w:color="auto" w:sz="4" w:space="0"/>
              <w:right w:val="single" w:color="auto" w:sz="4" w:space="0"/>
            </w:tcBorders>
            <w:vAlign w:val="center"/>
          </w:tcPr>
          <w:p w14:paraId="427D3F32">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项目实施单位</w:t>
            </w:r>
          </w:p>
        </w:tc>
        <w:tc>
          <w:tcPr>
            <w:tcW w:w="2160" w:type="dxa"/>
            <w:gridSpan w:val="2"/>
            <w:tcBorders>
              <w:top w:val="single" w:color="auto" w:sz="4" w:space="0"/>
              <w:left w:val="nil"/>
              <w:bottom w:val="single" w:color="auto" w:sz="4" w:space="0"/>
              <w:right w:val="single" w:color="auto" w:sz="4" w:space="0"/>
            </w:tcBorders>
            <w:vAlign w:val="center"/>
          </w:tcPr>
          <w:p w14:paraId="3B5C6C91">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lang w:eastAsia="zh-CN"/>
              </w:rPr>
              <w:t>新闻科、宣教科等</w:t>
            </w:r>
            <w:r>
              <w:rPr>
                <w:rFonts w:hint="eastAsia" w:ascii="仿宋_GB2312" w:hAnsi="宋体" w:eastAsia="宋体" w:cs="Times New Roman"/>
                <w:kern w:val="0"/>
                <w:sz w:val="21"/>
                <w:szCs w:val="21"/>
              </w:rPr>
              <w:t xml:space="preserve"> </w:t>
            </w:r>
          </w:p>
        </w:tc>
      </w:tr>
      <w:tr w14:paraId="742F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022CB667">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项目类别</w:t>
            </w:r>
          </w:p>
        </w:tc>
        <w:tc>
          <w:tcPr>
            <w:tcW w:w="8044" w:type="dxa"/>
            <w:gridSpan w:val="7"/>
            <w:tcBorders>
              <w:top w:val="single" w:color="auto" w:sz="4" w:space="0"/>
              <w:left w:val="nil"/>
              <w:bottom w:val="single" w:color="auto" w:sz="4" w:space="0"/>
              <w:right w:val="single" w:color="auto" w:sz="4" w:space="0"/>
            </w:tcBorders>
            <w:vAlign w:val="center"/>
          </w:tcPr>
          <w:p w14:paraId="0A236586">
            <w:pPr>
              <w:widowControl/>
              <w:snapToGrid w:val="0"/>
              <w:jc w:val="left"/>
              <w:rPr>
                <w:rFonts w:ascii="仿宋_GB2312" w:hAnsi="宋体" w:eastAsia="宋体" w:cs="Times New Roman"/>
                <w:kern w:val="0"/>
                <w:sz w:val="21"/>
                <w:szCs w:val="21"/>
              </w:rPr>
            </w:pPr>
            <w:r>
              <w:rPr>
                <w:rFonts w:ascii="仿宋_GB2312" w:hAnsi="宋体" w:eastAsia="宋体" w:cs="Times New Roman"/>
                <w:kern w:val="0"/>
                <w:sz w:val="21"/>
                <w:szCs w:val="21"/>
              </w:rPr>
              <w:t>1</w:t>
            </w:r>
            <w:r>
              <w:rPr>
                <w:rFonts w:ascii="宋体" w:hAnsi="宋体" w:eastAsia="宋体" w:cs="Times New Roman"/>
                <w:kern w:val="0"/>
                <w:sz w:val="21"/>
                <w:szCs w:val="21"/>
              </w:rPr>
              <w:t>、部门预算项目</w:t>
            </w:r>
            <w:r>
              <w:rPr>
                <w:rFonts w:hint="eastAsia" w:ascii="MS Mincho" w:hAnsi="MS Mincho" w:eastAsia="MS Mincho" w:cs="MS Mincho"/>
                <w:kern w:val="0"/>
                <w:sz w:val="21"/>
                <w:szCs w:val="21"/>
              </w:rPr>
              <w:t>☑</w:t>
            </w:r>
            <w:r>
              <w:rPr>
                <w:rFonts w:ascii="仿宋_GB2312" w:hAnsi="宋体" w:eastAsia="宋体" w:cs="Times New Roman"/>
                <w:kern w:val="0"/>
                <w:sz w:val="21"/>
                <w:szCs w:val="21"/>
              </w:rPr>
              <w:t xml:space="preserve">  </w:t>
            </w:r>
            <w:r>
              <w:rPr>
                <w:rFonts w:hint="eastAsia" w:ascii="宋体" w:hAnsi="宋体" w:eastAsia="宋体" w:cs="Times New Roman"/>
                <w:kern w:val="0"/>
                <w:sz w:val="21"/>
                <w:szCs w:val="21"/>
              </w:rPr>
              <w:t xml:space="preserve"> </w:t>
            </w:r>
            <w:r>
              <w:rPr>
                <w:rFonts w:ascii="仿宋_GB2312" w:hAnsi="宋体" w:eastAsia="宋体" w:cs="Times New Roman"/>
                <w:kern w:val="0"/>
                <w:sz w:val="21"/>
                <w:szCs w:val="21"/>
              </w:rPr>
              <w:t xml:space="preserve">  2</w:t>
            </w:r>
            <w:r>
              <w:rPr>
                <w:rFonts w:ascii="宋体" w:hAnsi="宋体" w:eastAsia="宋体" w:cs="Times New Roman"/>
                <w:kern w:val="0"/>
                <w:sz w:val="21"/>
                <w:szCs w:val="21"/>
              </w:rPr>
              <w:t xml:space="preserve">、财政专项   </w:t>
            </w:r>
            <w:r>
              <w:rPr>
                <w:rFonts w:hint="eastAsia" w:ascii="MS Mincho" w:hAnsi="MS Mincho" w:eastAsia="MS Mincho" w:cs="MS Mincho"/>
                <w:kern w:val="0"/>
                <w:sz w:val="21"/>
                <w:szCs w:val="21"/>
              </w:rPr>
              <w:t>☑</w:t>
            </w:r>
            <w:r>
              <w:rPr>
                <w:rFonts w:ascii="仿宋_GB2312" w:hAnsi="宋体" w:eastAsia="宋体" w:cs="Times New Roman"/>
                <w:kern w:val="0"/>
                <w:sz w:val="21"/>
                <w:szCs w:val="21"/>
              </w:rPr>
              <w:t xml:space="preserve">  3</w:t>
            </w:r>
            <w:r>
              <w:rPr>
                <w:rFonts w:ascii="宋体" w:hAnsi="宋体" w:eastAsia="宋体" w:cs="Times New Roman"/>
                <w:kern w:val="0"/>
                <w:sz w:val="21"/>
                <w:szCs w:val="21"/>
              </w:rPr>
              <w:t>、市对下转移支付项目</w:t>
            </w:r>
            <w:r>
              <w:rPr>
                <w:rFonts w:ascii="仿宋_GB2312" w:hAnsi="仿宋_GB2312" w:eastAsia="宋体" w:cs="Times New Roman"/>
                <w:kern w:val="0"/>
                <w:sz w:val="21"/>
                <w:szCs w:val="21"/>
              </w:rPr>
              <w:t>□</w:t>
            </w:r>
          </w:p>
        </w:tc>
      </w:tr>
      <w:tr w14:paraId="6A2A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3EC6DC7">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项目属性</w:t>
            </w:r>
          </w:p>
        </w:tc>
        <w:tc>
          <w:tcPr>
            <w:tcW w:w="8044" w:type="dxa"/>
            <w:gridSpan w:val="7"/>
            <w:tcBorders>
              <w:top w:val="single" w:color="auto" w:sz="4" w:space="0"/>
              <w:left w:val="nil"/>
              <w:bottom w:val="single" w:color="auto" w:sz="4" w:space="0"/>
              <w:right w:val="single" w:color="auto" w:sz="4" w:space="0"/>
            </w:tcBorders>
            <w:vAlign w:val="center"/>
          </w:tcPr>
          <w:p w14:paraId="1FFC1734">
            <w:pPr>
              <w:widowControl/>
              <w:snapToGrid w:val="0"/>
              <w:jc w:val="left"/>
              <w:rPr>
                <w:rFonts w:ascii="仿宋_GB2312" w:hAnsi="宋体" w:eastAsia="宋体" w:cs="Times New Roman"/>
                <w:kern w:val="0"/>
                <w:sz w:val="21"/>
                <w:szCs w:val="21"/>
              </w:rPr>
            </w:pPr>
            <w:r>
              <w:rPr>
                <w:rFonts w:ascii="仿宋_GB2312" w:hAnsi="宋体" w:eastAsia="宋体" w:cs="Times New Roman"/>
                <w:kern w:val="0"/>
                <w:sz w:val="21"/>
                <w:szCs w:val="21"/>
              </w:rPr>
              <w:t>1</w:t>
            </w:r>
            <w:r>
              <w:rPr>
                <w:rFonts w:ascii="宋体" w:hAnsi="宋体" w:eastAsia="宋体" w:cs="Times New Roman"/>
                <w:kern w:val="0"/>
                <w:sz w:val="21"/>
                <w:szCs w:val="21"/>
              </w:rPr>
              <w:t xml:space="preserve">、持续性项目 </w:t>
            </w:r>
            <w:r>
              <w:rPr>
                <w:rFonts w:hint="eastAsia" w:ascii="MS Mincho" w:hAnsi="MS Mincho" w:eastAsia="MS Mincho" w:cs="MS Mincho"/>
                <w:kern w:val="0"/>
                <w:sz w:val="21"/>
                <w:szCs w:val="21"/>
              </w:rPr>
              <w:t>☑</w:t>
            </w:r>
            <w:r>
              <w:rPr>
                <w:rFonts w:ascii="仿宋_GB2312" w:hAnsi="宋体" w:eastAsia="宋体" w:cs="Times New Roman"/>
                <w:kern w:val="0"/>
                <w:sz w:val="21"/>
                <w:szCs w:val="21"/>
              </w:rPr>
              <w:t xml:space="preserve">  </w:t>
            </w:r>
            <w:r>
              <w:rPr>
                <w:rFonts w:ascii="仿宋_GB2312" w:hAnsi="仿宋_GB2312" w:eastAsia="宋体" w:cs="Times New Roman"/>
                <w:kern w:val="0"/>
                <w:sz w:val="21"/>
                <w:szCs w:val="21"/>
              </w:rPr>
              <w:t xml:space="preserve"> </w:t>
            </w:r>
            <w:r>
              <w:rPr>
                <w:rFonts w:ascii="仿宋_GB2312" w:hAnsi="宋体" w:eastAsia="宋体" w:cs="Times New Roman"/>
                <w:kern w:val="0"/>
                <w:sz w:val="21"/>
                <w:szCs w:val="21"/>
              </w:rPr>
              <w:t xml:space="preserve">   2</w:t>
            </w:r>
            <w:r>
              <w:rPr>
                <w:rFonts w:ascii="宋体" w:hAnsi="宋体" w:eastAsia="宋体" w:cs="Times New Roman"/>
                <w:kern w:val="0"/>
                <w:sz w:val="21"/>
                <w:szCs w:val="21"/>
              </w:rPr>
              <w:t>、新增性项目 </w:t>
            </w:r>
            <w:r>
              <w:rPr>
                <w:rFonts w:ascii="仿宋_GB2312" w:hAnsi="仿宋_GB2312" w:eastAsia="宋体" w:cs="Times New Roman"/>
                <w:kern w:val="0"/>
                <w:sz w:val="21"/>
                <w:szCs w:val="21"/>
              </w:rPr>
              <w:t>□</w:t>
            </w:r>
            <w:r>
              <w:rPr>
                <w:rFonts w:ascii="仿宋_GB2312" w:hAnsi="宋体" w:eastAsia="宋体" w:cs="Times New Roman"/>
                <w:kern w:val="0"/>
                <w:sz w:val="21"/>
                <w:szCs w:val="21"/>
              </w:rPr>
              <w:t> </w:t>
            </w:r>
          </w:p>
        </w:tc>
      </w:tr>
      <w:tr w14:paraId="58C2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6C89B73">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项目类型</w:t>
            </w:r>
          </w:p>
        </w:tc>
        <w:tc>
          <w:tcPr>
            <w:tcW w:w="8044" w:type="dxa"/>
            <w:gridSpan w:val="7"/>
            <w:tcBorders>
              <w:top w:val="single" w:color="auto" w:sz="4" w:space="0"/>
              <w:left w:val="nil"/>
              <w:bottom w:val="single" w:color="auto" w:sz="4" w:space="0"/>
              <w:right w:val="single" w:color="auto" w:sz="4" w:space="0"/>
            </w:tcBorders>
            <w:vAlign w:val="center"/>
          </w:tcPr>
          <w:p w14:paraId="408AC447">
            <w:pPr>
              <w:widowControl/>
              <w:snapToGrid w:val="0"/>
              <w:jc w:val="left"/>
              <w:rPr>
                <w:rFonts w:ascii="仿宋_GB2312" w:hAnsi="宋体" w:eastAsia="宋体" w:cs="Times New Roman"/>
                <w:kern w:val="0"/>
                <w:sz w:val="21"/>
                <w:szCs w:val="21"/>
              </w:rPr>
            </w:pPr>
            <w:r>
              <w:rPr>
                <w:rFonts w:ascii="仿宋_GB2312" w:hAnsi="宋体" w:eastAsia="宋体" w:cs="Times New Roman"/>
                <w:kern w:val="0"/>
                <w:sz w:val="21"/>
                <w:szCs w:val="21"/>
              </w:rPr>
              <w:t>1</w:t>
            </w:r>
            <w:r>
              <w:rPr>
                <w:rFonts w:ascii="宋体" w:hAnsi="宋体" w:eastAsia="宋体" w:cs="Times New Roman"/>
                <w:kern w:val="0"/>
                <w:sz w:val="21"/>
                <w:szCs w:val="21"/>
              </w:rPr>
              <w:t xml:space="preserve">、常年性项目 </w:t>
            </w:r>
            <w:r>
              <w:rPr>
                <w:rFonts w:hint="eastAsia" w:ascii="MS Mincho" w:hAnsi="MS Mincho" w:eastAsia="MS Mincho" w:cs="MS Mincho"/>
                <w:kern w:val="0"/>
                <w:sz w:val="21"/>
                <w:szCs w:val="21"/>
              </w:rPr>
              <w:t>☑</w:t>
            </w:r>
            <w:r>
              <w:rPr>
                <w:rFonts w:ascii="仿宋_GB2312" w:hAnsi="宋体" w:eastAsia="宋体" w:cs="Times New Roman"/>
                <w:kern w:val="0"/>
                <w:sz w:val="21"/>
                <w:szCs w:val="21"/>
              </w:rPr>
              <w:t xml:space="preserve">  </w:t>
            </w:r>
            <w:r>
              <w:rPr>
                <w:rFonts w:ascii="仿宋_GB2312" w:hAnsi="仿宋_GB2312" w:eastAsia="宋体" w:cs="Times New Roman"/>
                <w:kern w:val="0"/>
                <w:sz w:val="21"/>
                <w:szCs w:val="21"/>
              </w:rPr>
              <w:t xml:space="preserve"> </w:t>
            </w:r>
            <w:r>
              <w:rPr>
                <w:rFonts w:ascii="仿宋_GB2312" w:hAnsi="宋体" w:eastAsia="宋体" w:cs="Times New Roman"/>
                <w:kern w:val="0"/>
                <w:sz w:val="21"/>
                <w:szCs w:val="21"/>
              </w:rPr>
              <w:t xml:space="preserve"> 2</w:t>
            </w:r>
            <w:r>
              <w:rPr>
                <w:rFonts w:ascii="宋体" w:hAnsi="宋体" w:eastAsia="宋体" w:cs="Times New Roman"/>
                <w:kern w:val="0"/>
                <w:sz w:val="21"/>
                <w:szCs w:val="21"/>
              </w:rPr>
              <w:t>、延续性项目 </w:t>
            </w:r>
            <w:r>
              <w:rPr>
                <w:rFonts w:ascii="仿宋_GB2312" w:hAnsi="仿宋_GB2312" w:eastAsia="宋体" w:cs="Times New Roman"/>
                <w:kern w:val="0"/>
                <w:sz w:val="21"/>
                <w:szCs w:val="21"/>
              </w:rPr>
              <w:t>□</w:t>
            </w:r>
            <w:r>
              <w:rPr>
                <w:rFonts w:ascii="仿宋_GB2312" w:hAnsi="宋体" w:eastAsia="宋体" w:cs="Times New Roman"/>
                <w:kern w:val="0"/>
                <w:sz w:val="21"/>
                <w:szCs w:val="21"/>
              </w:rPr>
              <w:t xml:space="preserve">      3</w:t>
            </w:r>
            <w:r>
              <w:rPr>
                <w:rFonts w:ascii="宋体" w:hAnsi="宋体" w:eastAsia="宋体" w:cs="Times New Roman"/>
                <w:kern w:val="0"/>
                <w:sz w:val="21"/>
                <w:szCs w:val="21"/>
              </w:rPr>
              <w:t>、一次性项目 </w:t>
            </w:r>
            <w:r>
              <w:rPr>
                <w:rFonts w:ascii="仿宋_GB2312" w:hAnsi="仿宋_GB2312" w:eastAsia="宋体" w:cs="Times New Roman"/>
                <w:kern w:val="0"/>
                <w:sz w:val="21"/>
                <w:szCs w:val="21"/>
              </w:rPr>
              <w:t>□</w:t>
            </w:r>
          </w:p>
        </w:tc>
      </w:tr>
      <w:tr w14:paraId="6372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restart"/>
            <w:tcBorders>
              <w:top w:val="nil"/>
              <w:left w:val="single" w:color="auto" w:sz="4" w:space="0"/>
              <w:bottom w:val="single" w:color="auto" w:sz="4" w:space="0"/>
              <w:right w:val="single" w:color="auto" w:sz="4" w:space="0"/>
            </w:tcBorders>
            <w:vAlign w:val="center"/>
          </w:tcPr>
          <w:p w14:paraId="19C8C7A1">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预算执行情况（万元）</w:t>
            </w:r>
          </w:p>
          <w:p w14:paraId="2A17708D">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w:t>
            </w:r>
            <w:r>
              <w:rPr>
                <w:rFonts w:ascii="仿宋_GB2312" w:hAnsi="宋体" w:eastAsia="宋体" w:cs="Times New Roman"/>
                <w:kern w:val="0"/>
                <w:sz w:val="21"/>
                <w:szCs w:val="21"/>
              </w:rPr>
              <w:t>20</w:t>
            </w:r>
            <w:r>
              <w:rPr>
                <w:rFonts w:ascii="宋体" w:hAnsi="宋体" w:eastAsia="宋体" w:cs="Times New Roman"/>
                <w:kern w:val="0"/>
                <w:sz w:val="21"/>
                <w:szCs w:val="21"/>
              </w:rPr>
              <w:t>分）</w:t>
            </w:r>
          </w:p>
        </w:tc>
        <w:tc>
          <w:tcPr>
            <w:tcW w:w="1128" w:type="dxa"/>
            <w:tcBorders>
              <w:top w:val="single" w:color="auto" w:sz="4" w:space="0"/>
              <w:left w:val="nil"/>
              <w:bottom w:val="single" w:color="auto" w:sz="4" w:space="0"/>
              <w:right w:val="single" w:color="auto" w:sz="4" w:space="0"/>
            </w:tcBorders>
            <w:vAlign w:val="center"/>
          </w:tcPr>
          <w:p w14:paraId="2B280828">
            <w:pPr>
              <w:widowControl/>
              <w:snapToGrid w:val="0"/>
              <w:jc w:val="center"/>
              <w:rPr>
                <w:rFonts w:ascii="仿宋_GB2312" w:hAnsi="宋体" w:eastAsia="宋体" w:cs="Times New Roman"/>
                <w:kern w:val="0"/>
                <w:sz w:val="21"/>
                <w:szCs w:val="21"/>
              </w:rPr>
            </w:pPr>
          </w:p>
        </w:tc>
        <w:tc>
          <w:tcPr>
            <w:tcW w:w="1216" w:type="dxa"/>
            <w:tcBorders>
              <w:top w:val="single" w:color="auto" w:sz="4" w:space="0"/>
              <w:left w:val="nil"/>
              <w:bottom w:val="single" w:color="auto" w:sz="4" w:space="0"/>
              <w:right w:val="single" w:color="auto" w:sz="4" w:space="0"/>
            </w:tcBorders>
            <w:vAlign w:val="center"/>
          </w:tcPr>
          <w:p w14:paraId="2E76627C">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预算数（</w:t>
            </w:r>
            <w:r>
              <w:rPr>
                <w:rFonts w:ascii="仿宋_GB2312" w:hAnsi="宋体" w:eastAsia="宋体" w:cs="Times New Roman"/>
                <w:kern w:val="0"/>
                <w:sz w:val="21"/>
                <w:szCs w:val="21"/>
              </w:rPr>
              <w:t>A</w:t>
            </w:r>
            <w:r>
              <w:rPr>
                <w:rFonts w:ascii="宋体" w:hAnsi="宋体" w:eastAsia="宋体" w:cs="Times New Roman"/>
                <w:kern w:val="0"/>
                <w:sz w:val="21"/>
                <w:szCs w:val="21"/>
              </w:rPr>
              <w:t>）</w:t>
            </w:r>
          </w:p>
        </w:tc>
        <w:tc>
          <w:tcPr>
            <w:tcW w:w="1110" w:type="dxa"/>
            <w:tcBorders>
              <w:top w:val="single" w:color="auto" w:sz="4" w:space="0"/>
              <w:left w:val="nil"/>
              <w:bottom w:val="single" w:color="auto" w:sz="4" w:space="0"/>
              <w:right w:val="single" w:color="auto" w:sz="4" w:space="0"/>
            </w:tcBorders>
            <w:vAlign w:val="center"/>
          </w:tcPr>
          <w:p w14:paraId="6FFB6AA3">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执行数（</w:t>
            </w:r>
            <w:r>
              <w:rPr>
                <w:rFonts w:ascii="仿宋_GB2312" w:hAnsi="宋体" w:eastAsia="宋体" w:cs="Times New Roman"/>
                <w:kern w:val="0"/>
                <w:sz w:val="21"/>
                <w:szCs w:val="21"/>
              </w:rPr>
              <w:t>B</w:t>
            </w:r>
            <w:r>
              <w:rPr>
                <w:rFonts w:ascii="宋体" w:hAnsi="宋体" w:eastAsia="宋体" w:cs="Times New Roman"/>
                <w:kern w:val="0"/>
                <w:sz w:val="21"/>
                <w:szCs w:val="21"/>
              </w:rPr>
              <w:t>）</w:t>
            </w:r>
          </w:p>
        </w:tc>
        <w:tc>
          <w:tcPr>
            <w:tcW w:w="1830" w:type="dxa"/>
            <w:tcBorders>
              <w:top w:val="single" w:color="auto" w:sz="4" w:space="0"/>
              <w:left w:val="nil"/>
              <w:bottom w:val="single" w:color="auto" w:sz="4" w:space="0"/>
              <w:right w:val="single" w:color="auto" w:sz="4" w:space="0"/>
            </w:tcBorders>
            <w:vAlign w:val="center"/>
          </w:tcPr>
          <w:p w14:paraId="5A7554F6">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执行率（</w:t>
            </w:r>
            <w:r>
              <w:rPr>
                <w:rFonts w:ascii="仿宋_GB2312" w:hAnsi="宋体" w:eastAsia="宋体" w:cs="Times New Roman"/>
                <w:kern w:val="0"/>
                <w:sz w:val="21"/>
                <w:szCs w:val="21"/>
              </w:rPr>
              <w:t>B/A</w:t>
            </w:r>
            <w:r>
              <w:rPr>
                <w:rFonts w:ascii="宋体" w:hAnsi="宋体" w:eastAsia="宋体" w:cs="Times New Roman"/>
                <w:kern w:val="0"/>
                <w:sz w:val="21"/>
                <w:szCs w:val="21"/>
              </w:rPr>
              <w:t>）</w:t>
            </w:r>
          </w:p>
        </w:tc>
        <w:tc>
          <w:tcPr>
            <w:tcW w:w="2760" w:type="dxa"/>
            <w:gridSpan w:val="3"/>
            <w:tcBorders>
              <w:top w:val="single" w:color="auto" w:sz="4" w:space="0"/>
              <w:left w:val="nil"/>
              <w:bottom w:val="single" w:color="auto" w:sz="4" w:space="0"/>
              <w:right w:val="single" w:color="auto" w:sz="4" w:space="0"/>
            </w:tcBorders>
            <w:vAlign w:val="center"/>
          </w:tcPr>
          <w:p w14:paraId="3ACC6D92">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得分</w:t>
            </w:r>
          </w:p>
          <w:p w14:paraId="26B20585">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w:t>
            </w:r>
            <w:r>
              <w:rPr>
                <w:rFonts w:ascii="仿宋_GB2312" w:hAnsi="宋体" w:eastAsia="宋体" w:cs="Times New Roman"/>
                <w:kern w:val="0"/>
                <w:sz w:val="21"/>
                <w:szCs w:val="21"/>
              </w:rPr>
              <w:t>20</w:t>
            </w:r>
            <w:r>
              <w:rPr>
                <w:rFonts w:ascii="宋体" w:hAnsi="宋体" w:eastAsia="宋体" w:cs="Times New Roman"/>
                <w:kern w:val="0"/>
                <w:sz w:val="21"/>
                <w:szCs w:val="21"/>
              </w:rPr>
              <w:t>分</w:t>
            </w:r>
            <w:r>
              <w:rPr>
                <w:rFonts w:ascii="仿宋_GB2312" w:hAnsi="仿宋_GB2312" w:eastAsia="宋体" w:cs="Times New Roman"/>
                <w:kern w:val="0"/>
                <w:sz w:val="21"/>
                <w:szCs w:val="21"/>
              </w:rPr>
              <w:t>*</w:t>
            </w:r>
            <w:r>
              <w:rPr>
                <w:rFonts w:ascii="宋体" w:hAnsi="宋体" w:eastAsia="宋体" w:cs="Times New Roman"/>
                <w:kern w:val="0"/>
                <w:sz w:val="21"/>
                <w:szCs w:val="21"/>
              </w:rPr>
              <w:t>执行率）</w:t>
            </w:r>
          </w:p>
        </w:tc>
      </w:tr>
      <w:tr w14:paraId="2342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continue"/>
            <w:tcBorders>
              <w:top w:val="nil"/>
              <w:left w:val="single" w:color="auto" w:sz="4" w:space="0"/>
              <w:bottom w:val="single" w:color="auto" w:sz="4" w:space="0"/>
              <w:right w:val="single" w:color="auto" w:sz="4" w:space="0"/>
            </w:tcBorders>
            <w:vAlign w:val="center"/>
          </w:tcPr>
          <w:p w14:paraId="20227739">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3737FE9D">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年度财政资金总额</w:t>
            </w:r>
          </w:p>
        </w:tc>
        <w:tc>
          <w:tcPr>
            <w:tcW w:w="1216" w:type="dxa"/>
            <w:tcBorders>
              <w:top w:val="single" w:color="auto" w:sz="4" w:space="0"/>
              <w:left w:val="nil"/>
              <w:bottom w:val="single" w:color="auto" w:sz="4" w:space="0"/>
              <w:right w:val="single" w:color="auto" w:sz="4" w:space="0"/>
            </w:tcBorders>
            <w:vAlign w:val="center"/>
          </w:tcPr>
          <w:p w14:paraId="63A0A095">
            <w:pPr>
              <w:widowControl/>
              <w:snapToGrid w:val="0"/>
              <w:jc w:val="center"/>
              <w:rPr>
                <w:rFonts w:hint="default" w:ascii="仿宋_GB2312" w:hAnsi="宋体"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730</w:t>
            </w:r>
          </w:p>
        </w:tc>
        <w:tc>
          <w:tcPr>
            <w:tcW w:w="1110" w:type="dxa"/>
            <w:tcBorders>
              <w:top w:val="single" w:color="auto" w:sz="4" w:space="0"/>
              <w:left w:val="nil"/>
              <w:bottom w:val="single" w:color="auto" w:sz="4" w:space="0"/>
              <w:right w:val="single" w:color="auto" w:sz="4" w:space="0"/>
            </w:tcBorders>
            <w:vAlign w:val="center"/>
          </w:tcPr>
          <w:p w14:paraId="401B6056">
            <w:pPr>
              <w:jc w:val="center"/>
              <w:rPr>
                <w:rFonts w:hint="default" w:ascii="仿宋_GB2312" w:hAnsi="仿宋_GB2312" w:eastAsia="宋体" w:cs="Times New Roman"/>
                <w:color w:val="000000"/>
                <w:sz w:val="22"/>
                <w:szCs w:val="22"/>
                <w:lang w:val="en-US" w:eastAsia="zh-CN"/>
              </w:rPr>
            </w:pPr>
            <w:r>
              <w:rPr>
                <w:rFonts w:hint="eastAsia" w:ascii="仿宋_GB2312" w:hAnsi="仿宋_GB2312" w:eastAsia="宋体" w:cs="Times New Roman"/>
                <w:color w:val="000000"/>
                <w:sz w:val="21"/>
                <w:szCs w:val="21"/>
                <w:lang w:val="en-US" w:eastAsia="zh-CN"/>
              </w:rPr>
              <w:t>729.59</w:t>
            </w:r>
          </w:p>
        </w:tc>
        <w:tc>
          <w:tcPr>
            <w:tcW w:w="1830" w:type="dxa"/>
            <w:tcBorders>
              <w:top w:val="single" w:color="auto" w:sz="4" w:space="0"/>
              <w:left w:val="nil"/>
              <w:bottom w:val="single" w:color="auto" w:sz="4" w:space="0"/>
              <w:right w:val="single" w:color="auto" w:sz="4" w:space="0"/>
            </w:tcBorders>
            <w:vAlign w:val="center"/>
          </w:tcPr>
          <w:p w14:paraId="5E2180B9">
            <w:pPr>
              <w:widowControl/>
              <w:snapToGrid w:val="0"/>
              <w:jc w:val="center"/>
              <w:rPr>
                <w:rFonts w:ascii="仿宋_GB2312" w:hAnsi="仿宋_GB2312" w:eastAsia="宋体" w:cs="Times New Roman"/>
                <w:kern w:val="0"/>
                <w:sz w:val="21"/>
                <w:szCs w:val="21"/>
              </w:rPr>
            </w:pPr>
            <w:r>
              <w:rPr>
                <w:rFonts w:hint="eastAsia" w:ascii="仿宋_GB2312" w:hAnsi="仿宋_GB2312" w:eastAsia="宋体" w:cs="Times New Roman"/>
                <w:kern w:val="0"/>
                <w:sz w:val="21"/>
                <w:szCs w:val="21"/>
                <w:lang w:val="en-US" w:eastAsia="zh-CN"/>
              </w:rPr>
              <w:t>99.94</w:t>
            </w:r>
            <w:r>
              <w:rPr>
                <w:rFonts w:ascii="仿宋_GB2312" w:hAnsi="仿宋_GB2312" w:eastAsia="宋体" w:cs="Times New Roman"/>
                <w:kern w:val="0"/>
                <w:sz w:val="21"/>
                <w:szCs w:val="21"/>
              </w:rPr>
              <w:t>%</w:t>
            </w:r>
          </w:p>
        </w:tc>
        <w:tc>
          <w:tcPr>
            <w:tcW w:w="2760" w:type="dxa"/>
            <w:gridSpan w:val="3"/>
            <w:tcBorders>
              <w:top w:val="single" w:color="auto" w:sz="4" w:space="0"/>
              <w:left w:val="nil"/>
              <w:bottom w:val="single" w:color="auto" w:sz="4" w:space="0"/>
              <w:right w:val="single" w:color="auto" w:sz="4" w:space="0"/>
            </w:tcBorders>
            <w:vAlign w:val="center"/>
          </w:tcPr>
          <w:p w14:paraId="029802AF">
            <w:pPr>
              <w:widowControl/>
              <w:snapToGrid w:val="0"/>
              <w:jc w:val="center"/>
              <w:rPr>
                <w:rFonts w:hint="default" w:ascii="仿宋_GB2312" w:hAnsi="宋体"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19.98</w:t>
            </w:r>
          </w:p>
        </w:tc>
      </w:tr>
      <w:tr w14:paraId="1AB1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restart"/>
            <w:tcBorders>
              <w:top w:val="nil"/>
              <w:left w:val="single" w:color="auto" w:sz="4" w:space="0"/>
              <w:bottom w:val="single" w:color="auto" w:sz="4" w:space="0"/>
              <w:right w:val="single" w:color="auto" w:sz="4" w:space="0"/>
            </w:tcBorders>
            <w:vAlign w:val="center"/>
          </w:tcPr>
          <w:p w14:paraId="1F2446F8">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年度绩效目标</w:t>
            </w:r>
            <w:r>
              <w:rPr>
                <w:rFonts w:ascii="仿宋_GB2312" w:hAnsi="宋体" w:eastAsia="宋体" w:cs="Times New Roman"/>
                <w:kern w:val="0"/>
                <w:sz w:val="21"/>
                <w:szCs w:val="21"/>
              </w:rPr>
              <w:t>1</w:t>
            </w:r>
          </w:p>
          <w:p w14:paraId="7BFDE631">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w:t>
            </w:r>
            <w:r>
              <w:rPr>
                <w:rFonts w:hint="eastAsia" w:ascii="仿宋_GB2312" w:hAnsi="仿宋_GB2312" w:eastAsia="宋体" w:cs="Times New Roman"/>
                <w:kern w:val="0"/>
                <w:sz w:val="20"/>
                <w:szCs w:val="20"/>
              </w:rPr>
              <w:t>80</w:t>
            </w:r>
            <w:r>
              <w:rPr>
                <w:rFonts w:ascii="宋体" w:hAnsi="宋体" w:eastAsia="宋体" w:cs="Times New Roman"/>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4E22994D">
            <w:pPr>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一级指标</w:t>
            </w:r>
          </w:p>
        </w:tc>
        <w:tc>
          <w:tcPr>
            <w:tcW w:w="1128" w:type="dxa"/>
            <w:tcBorders>
              <w:top w:val="single" w:color="auto" w:sz="4" w:space="0"/>
              <w:left w:val="nil"/>
              <w:bottom w:val="single" w:color="auto" w:sz="4" w:space="0"/>
              <w:right w:val="single" w:color="auto" w:sz="4" w:space="0"/>
            </w:tcBorders>
            <w:vAlign w:val="center"/>
          </w:tcPr>
          <w:p w14:paraId="0F1336B9">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二级指标</w:t>
            </w:r>
          </w:p>
        </w:tc>
        <w:tc>
          <w:tcPr>
            <w:tcW w:w="2326" w:type="dxa"/>
            <w:gridSpan w:val="2"/>
            <w:tcBorders>
              <w:top w:val="single" w:color="auto" w:sz="4" w:space="0"/>
              <w:left w:val="nil"/>
              <w:bottom w:val="single" w:color="auto" w:sz="4" w:space="0"/>
              <w:right w:val="single" w:color="auto" w:sz="4" w:space="0"/>
            </w:tcBorders>
            <w:vAlign w:val="center"/>
          </w:tcPr>
          <w:p w14:paraId="1C800A99">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三级指标</w:t>
            </w:r>
          </w:p>
        </w:tc>
        <w:tc>
          <w:tcPr>
            <w:tcW w:w="1830" w:type="dxa"/>
            <w:tcBorders>
              <w:top w:val="single" w:color="auto" w:sz="4" w:space="0"/>
              <w:left w:val="nil"/>
              <w:bottom w:val="single" w:color="auto" w:sz="4" w:space="0"/>
              <w:right w:val="single" w:color="auto" w:sz="4" w:space="0"/>
            </w:tcBorders>
            <w:vAlign w:val="center"/>
          </w:tcPr>
          <w:p w14:paraId="3D2FFE65">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年初目标值（</w:t>
            </w:r>
            <w:r>
              <w:rPr>
                <w:rFonts w:ascii="仿宋_GB2312" w:hAnsi="宋体" w:eastAsia="宋体" w:cs="Times New Roman"/>
                <w:kern w:val="0"/>
                <w:sz w:val="21"/>
                <w:szCs w:val="21"/>
              </w:rPr>
              <w:t>A</w:t>
            </w:r>
            <w:r>
              <w:rPr>
                <w:rFonts w:ascii="宋体" w:hAnsi="宋体" w:eastAsia="宋体" w:cs="Times New Roman"/>
                <w:kern w:val="0"/>
                <w:sz w:val="21"/>
                <w:szCs w:val="21"/>
              </w:rPr>
              <w:t>）</w:t>
            </w:r>
          </w:p>
        </w:tc>
        <w:tc>
          <w:tcPr>
            <w:tcW w:w="1950" w:type="dxa"/>
            <w:gridSpan w:val="2"/>
            <w:tcBorders>
              <w:top w:val="single" w:color="auto" w:sz="4" w:space="0"/>
              <w:left w:val="nil"/>
              <w:bottom w:val="single" w:color="auto" w:sz="4" w:space="0"/>
              <w:right w:val="single" w:color="auto" w:sz="4" w:space="0"/>
            </w:tcBorders>
            <w:vAlign w:val="center"/>
          </w:tcPr>
          <w:p w14:paraId="7E6EFB73">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实际完成值（</w:t>
            </w:r>
            <w:r>
              <w:rPr>
                <w:rFonts w:ascii="仿宋_GB2312" w:hAnsi="宋体" w:eastAsia="宋体" w:cs="Times New Roman"/>
                <w:kern w:val="0"/>
                <w:sz w:val="21"/>
                <w:szCs w:val="21"/>
              </w:rPr>
              <w:t>B</w:t>
            </w:r>
            <w:r>
              <w:rPr>
                <w:rFonts w:ascii="宋体" w:hAnsi="宋体" w:eastAsia="宋体" w:cs="Times New Roman"/>
                <w:kern w:val="0"/>
                <w:sz w:val="21"/>
                <w:szCs w:val="21"/>
              </w:rPr>
              <w:t>）</w:t>
            </w:r>
          </w:p>
        </w:tc>
        <w:tc>
          <w:tcPr>
            <w:tcW w:w="810" w:type="dxa"/>
            <w:tcBorders>
              <w:top w:val="single" w:color="auto" w:sz="4" w:space="0"/>
              <w:left w:val="nil"/>
              <w:bottom w:val="single" w:color="auto" w:sz="4" w:space="0"/>
              <w:right w:val="single" w:color="auto" w:sz="4" w:space="0"/>
            </w:tcBorders>
            <w:vAlign w:val="center"/>
          </w:tcPr>
          <w:p w14:paraId="6D332180">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得分</w:t>
            </w:r>
          </w:p>
        </w:tc>
      </w:tr>
      <w:tr w14:paraId="3504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769E3D16">
            <w:pPr>
              <w:widowControl/>
              <w:jc w:val="left"/>
              <w:rPr>
                <w:rFonts w:ascii="仿宋_GB2312" w:hAnsi="宋体" w:eastAsia="宋体" w:cs="Times New Roman"/>
                <w:kern w:val="0"/>
                <w:sz w:val="21"/>
                <w:szCs w:val="21"/>
              </w:rPr>
            </w:pPr>
          </w:p>
        </w:tc>
        <w:tc>
          <w:tcPr>
            <w:tcW w:w="700" w:type="dxa"/>
            <w:vMerge w:val="restart"/>
            <w:tcBorders>
              <w:top w:val="nil"/>
              <w:left w:val="nil"/>
              <w:right w:val="single" w:color="auto" w:sz="4" w:space="0"/>
            </w:tcBorders>
            <w:vAlign w:val="center"/>
          </w:tcPr>
          <w:p w14:paraId="46C51972">
            <w:pPr>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产出指标</w:t>
            </w:r>
          </w:p>
        </w:tc>
        <w:tc>
          <w:tcPr>
            <w:tcW w:w="1128" w:type="dxa"/>
            <w:tcBorders>
              <w:top w:val="single" w:color="auto" w:sz="4" w:space="0"/>
              <w:left w:val="nil"/>
              <w:bottom w:val="single" w:color="auto" w:sz="4" w:space="0"/>
              <w:right w:val="single" w:color="auto" w:sz="4" w:space="0"/>
            </w:tcBorders>
            <w:vAlign w:val="center"/>
          </w:tcPr>
          <w:p w14:paraId="117F684A">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224CE1A2">
            <w:pPr>
              <w:widowControl/>
              <w:snapToGrid w:val="0"/>
              <w:jc w:val="center"/>
              <w:rPr>
                <w:rFonts w:ascii="仿宋_GB2312" w:hAnsi="宋体" w:eastAsia="宋体" w:cs="Times New Roman"/>
                <w:kern w:val="0"/>
                <w:sz w:val="21"/>
                <w:szCs w:val="21"/>
              </w:rPr>
            </w:pPr>
            <w:r>
              <w:rPr>
                <w:rFonts w:hint="eastAsia" w:ascii="宋体" w:hAnsi="宋体" w:eastAsia="宋体" w:cs="Times New Roman"/>
                <w:sz w:val="21"/>
                <w:szCs w:val="21"/>
              </w:rPr>
              <w:t>开展大型全民阅读活动</w:t>
            </w:r>
            <w:r>
              <w:rPr>
                <w:rFonts w:hint="eastAsia" w:ascii="Calibri" w:hAnsi="Calibri" w:eastAsia="宋体" w:cs="Times New Roman"/>
                <w:sz w:val="21"/>
                <w:szCs w:val="21"/>
              </w:rPr>
              <w:t>3</w:t>
            </w:r>
            <w:r>
              <w:rPr>
                <w:rFonts w:hint="eastAsia" w:ascii="宋体" w:hAnsi="宋体" w:eastAsia="宋体" w:cs="Times New Roman"/>
                <w:sz w:val="21"/>
                <w:szCs w:val="21"/>
              </w:rPr>
              <w:t>次以上，促进居民阅读指数提升。</w:t>
            </w:r>
          </w:p>
        </w:tc>
        <w:tc>
          <w:tcPr>
            <w:tcW w:w="1830" w:type="dxa"/>
            <w:tcBorders>
              <w:top w:val="single" w:color="auto" w:sz="4" w:space="0"/>
              <w:left w:val="nil"/>
              <w:bottom w:val="single" w:color="auto" w:sz="4" w:space="0"/>
              <w:right w:val="single" w:color="auto" w:sz="4" w:space="0"/>
            </w:tcBorders>
            <w:vAlign w:val="center"/>
          </w:tcPr>
          <w:p w14:paraId="28010950">
            <w:pPr>
              <w:widowControl/>
              <w:snapToGrid w:val="0"/>
              <w:jc w:val="center"/>
              <w:rPr>
                <w:rFonts w:ascii="仿宋_GB2312" w:hAnsi="宋体" w:eastAsia="宋体" w:cs="Times New Roman"/>
                <w:kern w:val="0"/>
                <w:sz w:val="21"/>
                <w:szCs w:val="21"/>
              </w:rPr>
            </w:pPr>
            <w:r>
              <w:rPr>
                <w:rFonts w:hint="eastAsia" w:ascii="宋体" w:hAnsi="宋体" w:eastAsia="宋体" w:cs="Times New Roman"/>
                <w:sz w:val="21"/>
                <w:szCs w:val="21"/>
              </w:rPr>
              <w:t>开展大型全民阅读活动</w:t>
            </w:r>
            <w:r>
              <w:rPr>
                <w:rFonts w:hint="eastAsia" w:ascii="Calibri" w:hAnsi="Calibri" w:eastAsia="宋体" w:cs="Times New Roman"/>
                <w:sz w:val="21"/>
                <w:szCs w:val="21"/>
              </w:rPr>
              <w:t>3</w:t>
            </w:r>
            <w:r>
              <w:rPr>
                <w:rFonts w:hint="eastAsia" w:ascii="宋体" w:hAnsi="宋体" w:eastAsia="宋体" w:cs="Times New Roman"/>
                <w:sz w:val="21"/>
                <w:szCs w:val="21"/>
              </w:rPr>
              <w:t>次以上，促进居民阅读指数提升</w:t>
            </w:r>
          </w:p>
        </w:tc>
        <w:tc>
          <w:tcPr>
            <w:tcW w:w="1950" w:type="dxa"/>
            <w:gridSpan w:val="2"/>
            <w:tcBorders>
              <w:top w:val="single" w:color="auto" w:sz="4" w:space="0"/>
              <w:left w:val="nil"/>
              <w:bottom w:val="single" w:color="auto" w:sz="4" w:space="0"/>
              <w:right w:val="single" w:color="auto" w:sz="4" w:space="0"/>
            </w:tcBorders>
            <w:vAlign w:val="center"/>
          </w:tcPr>
          <w:p w14:paraId="248D153C">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开展大型全民阅读活动</w:t>
            </w:r>
            <w:r>
              <w:rPr>
                <w:rFonts w:hint="eastAsia" w:ascii="仿宋_GB2312" w:hAnsi="仿宋_GB2312" w:eastAsia="宋体" w:cs="Times New Roman"/>
                <w:kern w:val="0"/>
                <w:sz w:val="21"/>
                <w:szCs w:val="21"/>
              </w:rPr>
              <w:t>4</w:t>
            </w:r>
            <w:r>
              <w:rPr>
                <w:rFonts w:hint="eastAsia" w:ascii="宋体" w:hAnsi="宋体" w:eastAsia="宋体" w:cs="Times New Roman"/>
                <w:kern w:val="0"/>
                <w:sz w:val="21"/>
                <w:szCs w:val="21"/>
              </w:rPr>
              <w:t>次，线上线下参与人数</w:t>
            </w:r>
            <w:r>
              <w:rPr>
                <w:rFonts w:hint="eastAsia" w:ascii="仿宋_GB2312" w:hAnsi="仿宋_GB2312" w:eastAsia="宋体" w:cs="Times New Roman"/>
                <w:kern w:val="0"/>
                <w:sz w:val="21"/>
                <w:szCs w:val="21"/>
              </w:rPr>
              <w:t>20</w:t>
            </w:r>
            <w:r>
              <w:rPr>
                <w:rFonts w:hint="eastAsia" w:ascii="宋体" w:hAnsi="宋体" w:eastAsia="宋体" w:cs="Times New Roman"/>
                <w:kern w:val="0"/>
                <w:sz w:val="21"/>
                <w:szCs w:val="21"/>
              </w:rPr>
              <w:t>万人次以上</w:t>
            </w:r>
          </w:p>
        </w:tc>
        <w:tc>
          <w:tcPr>
            <w:tcW w:w="810" w:type="dxa"/>
            <w:tcBorders>
              <w:top w:val="single" w:color="auto" w:sz="4" w:space="0"/>
              <w:left w:val="nil"/>
              <w:bottom w:val="single" w:color="auto" w:sz="4" w:space="0"/>
              <w:right w:val="single" w:color="auto" w:sz="4" w:space="0"/>
            </w:tcBorders>
            <w:vAlign w:val="center"/>
          </w:tcPr>
          <w:p w14:paraId="47D14193">
            <w:pPr>
              <w:widowControl/>
              <w:snapToGrid w:val="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4</w:t>
            </w:r>
          </w:p>
        </w:tc>
      </w:tr>
      <w:tr w14:paraId="436F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02541637">
            <w:pPr>
              <w:widowControl/>
              <w:jc w:val="left"/>
              <w:rPr>
                <w:rFonts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1B37F5CC">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09DC97F9">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5E470256">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在相关媒体平台发稿数量</w:t>
            </w:r>
          </w:p>
        </w:tc>
        <w:tc>
          <w:tcPr>
            <w:tcW w:w="1830" w:type="dxa"/>
            <w:tcBorders>
              <w:top w:val="single" w:color="auto" w:sz="4" w:space="0"/>
              <w:left w:val="nil"/>
              <w:bottom w:val="single" w:color="auto" w:sz="4" w:space="0"/>
              <w:right w:val="single" w:color="auto" w:sz="4" w:space="0"/>
            </w:tcBorders>
            <w:vAlign w:val="center"/>
          </w:tcPr>
          <w:p w14:paraId="4BEE8143">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5%</w:t>
            </w:r>
          </w:p>
        </w:tc>
        <w:tc>
          <w:tcPr>
            <w:tcW w:w="1950" w:type="dxa"/>
            <w:gridSpan w:val="2"/>
            <w:tcBorders>
              <w:top w:val="single" w:color="auto" w:sz="4" w:space="0"/>
              <w:left w:val="nil"/>
              <w:bottom w:val="single" w:color="auto" w:sz="4" w:space="0"/>
              <w:right w:val="single" w:color="auto" w:sz="4" w:space="0"/>
            </w:tcBorders>
            <w:vAlign w:val="center"/>
          </w:tcPr>
          <w:p w14:paraId="5AA52312">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10%</w:t>
            </w:r>
          </w:p>
        </w:tc>
        <w:tc>
          <w:tcPr>
            <w:tcW w:w="810" w:type="dxa"/>
            <w:tcBorders>
              <w:top w:val="single" w:color="auto" w:sz="4" w:space="0"/>
              <w:left w:val="nil"/>
              <w:bottom w:val="single" w:color="auto" w:sz="4" w:space="0"/>
              <w:right w:val="single" w:color="auto" w:sz="4" w:space="0"/>
            </w:tcBorders>
            <w:vAlign w:val="center"/>
          </w:tcPr>
          <w:p w14:paraId="17E7E52F">
            <w:pPr>
              <w:widowControl/>
              <w:snapToGrid w:val="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4</w:t>
            </w:r>
          </w:p>
        </w:tc>
      </w:tr>
      <w:tr w14:paraId="5775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7E3989AB">
            <w:pPr>
              <w:widowControl/>
              <w:jc w:val="left"/>
              <w:rPr>
                <w:rFonts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0C9AA7DC">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0219DF5B">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7BBAC793">
            <w:pPr>
              <w:widowControl/>
              <w:snapToGrid w:val="0"/>
              <w:jc w:val="center"/>
              <w:rPr>
                <w:rFonts w:ascii="新宋体" w:hAnsi="新宋体" w:eastAsia="新宋体" w:cs="Times New Roman"/>
                <w:color w:val="FFFF00"/>
                <w:kern w:val="0"/>
                <w:sz w:val="21"/>
                <w:szCs w:val="21"/>
                <w:shd w:val="clear" w:color="auto" w:fill="800000"/>
              </w:rPr>
            </w:pPr>
            <w:r>
              <w:rPr>
                <w:rFonts w:hint="eastAsia" w:ascii="宋体" w:hAnsi="宋体" w:eastAsia="宋体" w:cs="Times New Roman"/>
                <w:kern w:val="0"/>
                <w:sz w:val="21"/>
                <w:szCs w:val="21"/>
              </w:rPr>
              <w:t>学习强国刊发涉襄稿件数量</w:t>
            </w:r>
          </w:p>
        </w:tc>
        <w:tc>
          <w:tcPr>
            <w:tcW w:w="1830" w:type="dxa"/>
            <w:tcBorders>
              <w:top w:val="single" w:color="auto" w:sz="4" w:space="0"/>
              <w:left w:val="nil"/>
              <w:bottom w:val="single" w:color="auto" w:sz="4" w:space="0"/>
              <w:right w:val="single" w:color="auto" w:sz="4" w:space="0"/>
            </w:tcBorders>
            <w:vAlign w:val="center"/>
          </w:tcPr>
          <w:p w14:paraId="11961C8D">
            <w:pPr>
              <w:widowControl/>
              <w:snapToGrid w:val="0"/>
              <w:jc w:val="center"/>
              <w:rPr>
                <w:rFonts w:ascii="新宋体" w:hAnsi="新宋体" w:eastAsia="新宋体" w:cs="Times New Roman"/>
                <w:color w:val="FFFF00"/>
                <w:kern w:val="0"/>
                <w:sz w:val="21"/>
                <w:szCs w:val="21"/>
                <w:shd w:val="clear" w:color="auto" w:fill="800000"/>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10%</w:t>
            </w:r>
          </w:p>
        </w:tc>
        <w:tc>
          <w:tcPr>
            <w:tcW w:w="1950" w:type="dxa"/>
            <w:gridSpan w:val="2"/>
            <w:tcBorders>
              <w:top w:val="single" w:color="auto" w:sz="4" w:space="0"/>
              <w:left w:val="nil"/>
              <w:bottom w:val="single" w:color="auto" w:sz="4" w:space="0"/>
              <w:right w:val="single" w:color="auto" w:sz="4" w:space="0"/>
            </w:tcBorders>
            <w:vAlign w:val="center"/>
          </w:tcPr>
          <w:p w14:paraId="6135744B">
            <w:pPr>
              <w:widowControl/>
              <w:snapToGrid w:val="0"/>
              <w:jc w:val="center"/>
              <w:rPr>
                <w:rFonts w:ascii="新宋体" w:hAnsi="新宋体" w:eastAsia="新宋体" w:cs="Times New Roman"/>
                <w:color w:val="000000"/>
                <w:kern w:val="0"/>
                <w:sz w:val="21"/>
                <w:szCs w:val="21"/>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20%</w:t>
            </w:r>
          </w:p>
        </w:tc>
        <w:tc>
          <w:tcPr>
            <w:tcW w:w="810" w:type="dxa"/>
            <w:tcBorders>
              <w:top w:val="single" w:color="auto" w:sz="4" w:space="0"/>
              <w:left w:val="nil"/>
              <w:bottom w:val="single" w:color="auto" w:sz="4" w:space="0"/>
              <w:right w:val="single" w:color="auto" w:sz="4" w:space="0"/>
            </w:tcBorders>
            <w:vAlign w:val="center"/>
          </w:tcPr>
          <w:p w14:paraId="3C372A94">
            <w:pPr>
              <w:widowControl/>
              <w:snapToGrid w:val="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4</w:t>
            </w:r>
          </w:p>
        </w:tc>
      </w:tr>
      <w:tr w14:paraId="4A3C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B4FC60D">
            <w:pPr>
              <w:widowControl/>
              <w:jc w:val="left"/>
              <w:rPr>
                <w:rFonts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22458C47">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1C2D3429">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24241531">
            <w:pPr>
              <w:widowControl/>
              <w:snapToGrid w:val="0"/>
              <w:jc w:val="center"/>
              <w:rPr>
                <w:rFonts w:hint="eastAsia" w:ascii="仿宋_GB2312" w:hAnsi="宋体" w:eastAsia="宋体" w:cs="Times New Roman"/>
                <w:kern w:val="0"/>
                <w:sz w:val="21"/>
                <w:szCs w:val="21"/>
                <w:lang w:eastAsia="zh-CN"/>
              </w:rPr>
            </w:pPr>
            <w:r>
              <w:rPr>
                <w:rFonts w:hint="eastAsia" w:ascii="新宋体" w:hAnsi="新宋体" w:eastAsia="新宋体" w:cs="Times New Roman"/>
                <w:color w:val="000000"/>
                <w:sz w:val="24"/>
                <w:szCs w:val="24"/>
                <w:lang w:eastAsia="zh-CN"/>
              </w:rPr>
              <w:t>新闻发布场次</w:t>
            </w:r>
          </w:p>
        </w:tc>
        <w:tc>
          <w:tcPr>
            <w:tcW w:w="1830" w:type="dxa"/>
            <w:tcBorders>
              <w:top w:val="single" w:color="auto" w:sz="4" w:space="0"/>
              <w:left w:val="nil"/>
              <w:bottom w:val="single" w:color="auto" w:sz="4" w:space="0"/>
              <w:right w:val="single" w:color="auto" w:sz="4" w:space="0"/>
            </w:tcBorders>
            <w:vAlign w:val="center"/>
          </w:tcPr>
          <w:p w14:paraId="616A0D64">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lang w:val="en-US" w:eastAsia="zh-CN"/>
              </w:rPr>
              <w:t>20</w:t>
            </w:r>
            <w:r>
              <w:rPr>
                <w:rFonts w:hint="eastAsia" w:ascii="宋体" w:hAnsi="宋体" w:eastAsia="宋体" w:cs="Times New Roman"/>
                <w:kern w:val="0"/>
                <w:sz w:val="21"/>
                <w:szCs w:val="21"/>
              </w:rPr>
              <w:t>场</w:t>
            </w:r>
          </w:p>
        </w:tc>
        <w:tc>
          <w:tcPr>
            <w:tcW w:w="1950" w:type="dxa"/>
            <w:gridSpan w:val="2"/>
            <w:tcBorders>
              <w:top w:val="single" w:color="auto" w:sz="4" w:space="0"/>
              <w:left w:val="nil"/>
              <w:bottom w:val="single" w:color="auto" w:sz="4" w:space="0"/>
              <w:right w:val="single" w:color="auto" w:sz="4" w:space="0"/>
            </w:tcBorders>
            <w:vAlign w:val="center"/>
          </w:tcPr>
          <w:p w14:paraId="3ADCFD6A">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lang w:val="en-US" w:eastAsia="zh-CN"/>
              </w:rPr>
              <w:t>25</w:t>
            </w:r>
            <w:r>
              <w:rPr>
                <w:rFonts w:hint="eastAsia" w:ascii="宋体" w:hAnsi="宋体" w:eastAsia="宋体" w:cs="Times New Roman"/>
                <w:kern w:val="0"/>
                <w:sz w:val="21"/>
                <w:szCs w:val="21"/>
              </w:rPr>
              <w:t>场</w:t>
            </w:r>
          </w:p>
        </w:tc>
        <w:tc>
          <w:tcPr>
            <w:tcW w:w="810" w:type="dxa"/>
            <w:tcBorders>
              <w:top w:val="single" w:color="auto" w:sz="4" w:space="0"/>
              <w:left w:val="nil"/>
              <w:bottom w:val="single" w:color="auto" w:sz="4" w:space="0"/>
              <w:right w:val="single" w:color="auto" w:sz="4" w:space="0"/>
            </w:tcBorders>
            <w:vAlign w:val="center"/>
          </w:tcPr>
          <w:p w14:paraId="6832D2B7">
            <w:pPr>
              <w:widowControl/>
              <w:snapToGrid w:val="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4</w:t>
            </w:r>
          </w:p>
        </w:tc>
      </w:tr>
      <w:tr w14:paraId="46A8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110DEE8F">
            <w:pPr>
              <w:widowControl/>
              <w:jc w:val="left"/>
              <w:rPr>
                <w:rFonts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5A5DD32B">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699E4641">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0CB2E9D7">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补助农村公益电影放映场次数</w:t>
            </w:r>
          </w:p>
        </w:tc>
        <w:tc>
          <w:tcPr>
            <w:tcW w:w="1830" w:type="dxa"/>
            <w:tcBorders>
              <w:top w:val="single" w:color="auto" w:sz="4" w:space="0"/>
              <w:left w:val="nil"/>
              <w:bottom w:val="single" w:color="auto" w:sz="4" w:space="0"/>
              <w:right w:val="single" w:color="auto" w:sz="4" w:space="0"/>
            </w:tcBorders>
            <w:vAlign w:val="center"/>
          </w:tcPr>
          <w:p w14:paraId="5DF218B0">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2000</w:t>
            </w:r>
          </w:p>
        </w:tc>
        <w:tc>
          <w:tcPr>
            <w:tcW w:w="1950" w:type="dxa"/>
            <w:gridSpan w:val="2"/>
            <w:tcBorders>
              <w:top w:val="single" w:color="auto" w:sz="4" w:space="0"/>
              <w:left w:val="nil"/>
              <w:bottom w:val="single" w:color="auto" w:sz="4" w:space="0"/>
              <w:right w:val="single" w:color="auto" w:sz="4" w:space="0"/>
            </w:tcBorders>
            <w:vAlign w:val="center"/>
          </w:tcPr>
          <w:p w14:paraId="60176AB7">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2000</w:t>
            </w:r>
          </w:p>
        </w:tc>
        <w:tc>
          <w:tcPr>
            <w:tcW w:w="810" w:type="dxa"/>
            <w:tcBorders>
              <w:top w:val="single" w:color="auto" w:sz="4" w:space="0"/>
              <w:left w:val="nil"/>
              <w:bottom w:val="single" w:color="auto" w:sz="4" w:space="0"/>
              <w:right w:val="single" w:color="auto" w:sz="4" w:space="0"/>
            </w:tcBorders>
            <w:vAlign w:val="center"/>
          </w:tcPr>
          <w:p w14:paraId="138FA631">
            <w:pPr>
              <w:widowControl/>
              <w:snapToGrid w:val="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4</w:t>
            </w:r>
          </w:p>
        </w:tc>
      </w:tr>
      <w:tr w14:paraId="2BC3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228B1458">
            <w:pPr>
              <w:widowControl/>
              <w:jc w:val="left"/>
              <w:rPr>
                <w:rFonts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46B70DB8">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35912823">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712AE3FC">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选树襄阳楷</w:t>
            </w:r>
            <w:r>
              <w:rPr>
                <w:rFonts w:hint="eastAsia" w:ascii="仿宋" w:hAnsi="仿宋" w:eastAsia="仿宋" w:cs="仿宋"/>
                <w:kern w:val="0"/>
                <w:sz w:val="21"/>
                <w:szCs w:val="21"/>
                <w:lang w:eastAsia="zh-CN"/>
              </w:rPr>
              <w:t>季度</w:t>
            </w:r>
            <w:r>
              <w:rPr>
                <w:rFonts w:hint="eastAsia" w:ascii="仿宋" w:hAnsi="仿宋" w:eastAsia="仿宋" w:cs="仿宋"/>
                <w:kern w:val="0"/>
                <w:sz w:val="21"/>
                <w:szCs w:val="21"/>
              </w:rPr>
              <w:t>人物</w:t>
            </w:r>
            <w:r>
              <w:rPr>
                <w:rFonts w:hint="eastAsia" w:ascii="仿宋" w:hAnsi="仿宋" w:eastAsia="仿宋" w:cs="仿宋"/>
                <w:kern w:val="0"/>
                <w:sz w:val="21"/>
                <w:szCs w:val="21"/>
                <w:lang w:eastAsia="zh-CN"/>
              </w:rPr>
              <w:t>选树</w:t>
            </w:r>
          </w:p>
        </w:tc>
        <w:tc>
          <w:tcPr>
            <w:tcW w:w="1830" w:type="dxa"/>
            <w:tcBorders>
              <w:top w:val="single" w:color="auto" w:sz="4" w:space="0"/>
              <w:left w:val="nil"/>
              <w:bottom w:val="single" w:color="auto" w:sz="4" w:space="0"/>
              <w:right w:val="single" w:color="auto" w:sz="4" w:space="0"/>
            </w:tcBorders>
            <w:shd w:val="clear" w:color="auto" w:fill="auto"/>
            <w:vAlign w:val="center"/>
          </w:tcPr>
          <w:p w14:paraId="797332BF">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≥4</w:t>
            </w:r>
            <w:r>
              <w:rPr>
                <w:rFonts w:hint="eastAsia" w:ascii="仿宋" w:hAnsi="仿宋" w:eastAsia="仿宋" w:cs="仿宋"/>
                <w:kern w:val="0"/>
                <w:sz w:val="21"/>
                <w:szCs w:val="21"/>
                <w:lang w:eastAsia="zh-CN"/>
              </w:rPr>
              <w:t>期</w:t>
            </w:r>
            <w:r>
              <w:rPr>
                <w:rFonts w:hint="eastAsia" w:ascii="仿宋" w:hAnsi="仿宋" w:eastAsia="仿宋" w:cs="仿宋"/>
                <w:kern w:val="0"/>
                <w:sz w:val="21"/>
                <w:szCs w:val="21"/>
              </w:rPr>
              <w:t>　</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2746FF58">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lang w:eastAsia="zh-CN"/>
              </w:rPr>
              <w:t>期</w:t>
            </w:r>
            <w:r>
              <w:rPr>
                <w:rFonts w:hint="eastAsia" w:ascii="仿宋" w:hAnsi="仿宋" w:eastAsia="仿宋" w:cs="仿宋"/>
                <w:kern w:val="0"/>
                <w:sz w:val="21"/>
                <w:szCs w:val="21"/>
              </w:rPr>
              <w:t>　</w:t>
            </w:r>
          </w:p>
        </w:tc>
        <w:tc>
          <w:tcPr>
            <w:tcW w:w="810" w:type="dxa"/>
            <w:tcBorders>
              <w:top w:val="single" w:color="auto" w:sz="4" w:space="0"/>
              <w:left w:val="nil"/>
              <w:bottom w:val="single" w:color="auto" w:sz="4" w:space="0"/>
              <w:right w:val="single" w:color="auto" w:sz="4" w:space="0"/>
            </w:tcBorders>
            <w:vAlign w:val="center"/>
          </w:tcPr>
          <w:p w14:paraId="1D0A73AE">
            <w:pPr>
              <w:widowControl/>
              <w:snapToGrid w:val="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4</w:t>
            </w:r>
          </w:p>
        </w:tc>
      </w:tr>
      <w:tr w14:paraId="2A1B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5F755826">
            <w:pPr>
              <w:widowControl/>
              <w:jc w:val="left"/>
              <w:rPr>
                <w:rFonts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17C39DE">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14204D9A">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7F06131D">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开展大型宣教主题活动个数</w:t>
            </w:r>
          </w:p>
        </w:tc>
        <w:tc>
          <w:tcPr>
            <w:tcW w:w="1830" w:type="dxa"/>
            <w:tcBorders>
              <w:top w:val="single" w:color="auto" w:sz="4" w:space="0"/>
              <w:left w:val="nil"/>
              <w:bottom w:val="single" w:color="auto" w:sz="4" w:space="0"/>
              <w:right w:val="single" w:color="auto" w:sz="4" w:space="0"/>
            </w:tcBorders>
            <w:shd w:val="clear" w:color="auto" w:fill="auto"/>
            <w:vAlign w:val="center"/>
          </w:tcPr>
          <w:p w14:paraId="35529681">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≥3</w:t>
            </w:r>
            <w:r>
              <w:rPr>
                <w:rFonts w:hint="eastAsia" w:ascii="仿宋" w:hAnsi="仿宋" w:eastAsia="仿宋" w:cs="仿宋"/>
                <w:kern w:val="0"/>
                <w:sz w:val="21"/>
                <w:szCs w:val="21"/>
                <w:lang w:eastAsia="zh-CN"/>
              </w:rPr>
              <w:t>场</w:t>
            </w:r>
            <w:r>
              <w:rPr>
                <w:rFonts w:hint="eastAsia" w:ascii="仿宋" w:hAnsi="仿宋" w:eastAsia="仿宋" w:cs="仿宋"/>
                <w:kern w:val="0"/>
                <w:sz w:val="21"/>
                <w:szCs w:val="21"/>
              </w:rPr>
              <w:t>　</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48A8D895">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lang w:eastAsia="zh-CN"/>
              </w:rPr>
              <w:t>场</w:t>
            </w:r>
          </w:p>
        </w:tc>
        <w:tc>
          <w:tcPr>
            <w:tcW w:w="810" w:type="dxa"/>
            <w:tcBorders>
              <w:top w:val="single" w:color="auto" w:sz="4" w:space="0"/>
              <w:left w:val="nil"/>
              <w:bottom w:val="single" w:color="auto" w:sz="4" w:space="0"/>
              <w:right w:val="single" w:color="auto" w:sz="4" w:space="0"/>
            </w:tcBorders>
            <w:vAlign w:val="center"/>
          </w:tcPr>
          <w:p w14:paraId="156F0B50">
            <w:pPr>
              <w:widowControl/>
              <w:snapToGrid w:val="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4</w:t>
            </w:r>
          </w:p>
        </w:tc>
      </w:tr>
      <w:tr w14:paraId="32C0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7DD49A4A">
            <w:pPr>
              <w:widowControl/>
              <w:jc w:val="left"/>
              <w:rPr>
                <w:rFonts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81EC4A2">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447314D7">
            <w:pPr>
              <w:widowControl/>
              <w:snapToGrid w:val="0"/>
              <w:jc w:val="center"/>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lang w:eastAsia="zh-CN"/>
              </w:rPr>
              <w:t>数量指标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460A37D2">
            <w:pPr>
              <w:widowControl/>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kern w:val="0"/>
                <w:sz w:val="21"/>
                <w:szCs w:val="21"/>
                <w:lang w:eastAsia="zh-CN"/>
              </w:rPr>
              <w:t>市直媒体刊发襄阳楷模专版</w:t>
            </w:r>
          </w:p>
        </w:tc>
        <w:tc>
          <w:tcPr>
            <w:tcW w:w="1830" w:type="dxa"/>
            <w:tcBorders>
              <w:top w:val="single" w:color="auto" w:sz="4" w:space="0"/>
              <w:left w:val="nil"/>
              <w:bottom w:val="single" w:color="auto" w:sz="4" w:space="0"/>
              <w:right w:val="single" w:color="auto" w:sz="4" w:space="0"/>
            </w:tcBorders>
            <w:shd w:val="clear" w:color="auto" w:fill="auto"/>
            <w:vAlign w:val="center"/>
          </w:tcPr>
          <w:p w14:paraId="30DA8143">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w:t>
            </w:r>
            <w:r>
              <w:rPr>
                <w:rFonts w:hint="eastAsia" w:ascii="仿宋" w:hAnsi="仿宋" w:eastAsia="仿宋" w:cs="仿宋"/>
                <w:kern w:val="0"/>
                <w:sz w:val="21"/>
                <w:szCs w:val="21"/>
                <w:lang w:val="en" w:eastAsia="zh-CN"/>
              </w:rPr>
              <w:t>12</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2C255638">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18</w:t>
            </w:r>
          </w:p>
        </w:tc>
        <w:tc>
          <w:tcPr>
            <w:tcW w:w="810" w:type="dxa"/>
            <w:tcBorders>
              <w:top w:val="single" w:color="auto" w:sz="4" w:space="0"/>
              <w:left w:val="nil"/>
              <w:bottom w:val="single" w:color="auto" w:sz="4" w:space="0"/>
              <w:right w:val="single" w:color="auto" w:sz="4" w:space="0"/>
            </w:tcBorders>
            <w:vAlign w:val="center"/>
          </w:tcPr>
          <w:p w14:paraId="7660E204">
            <w:pPr>
              <w:widowControl/>
              <w:snapToGrid w:val="0"/>
              <w:jc w:val="center"/>
              <w:rPr>
                <w:rFonts w:hint="eastAsia" w:ascii="仿宋_GB2312" w:hAnsi="仿宋_GB2312"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4</w:t>
            </w:r>
          </w:p>
        </w:tc>
      </w:tr>
      <w:tr w14:paraId="4071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54FC669">
            <w:pPr>
              <w:widowControl/>
              <w:jc w:val="left"/>
              <w:rPr>
                <w:rFonts w:ascii="仿宋_GB2312" w:hAnsi="宋体" w:eastAsia="宋体" w:cs="Times New Roman"/>
                <w:kern w:val="0"/>
                <w:sz w:val="21"/>
                <w:szCs w:val="21"/>
              </w:rPr>
            </w:pPr>
          </w:p>
        </w:tc>
        <w:tc>
          <w:tcPr>
            <w:tcW w:w="700" w:type="dxa"/>
            <w:vMerge w:val="continue"/>
            <w:tcBorders>
              <w:left w:val="nil"/>
              <w:bottom w:val="single" w:color="auto" w:sz="4" w:space="0"/>
              <w:right w:val="single" w:color="auto" w:sz="4" w:space="0"/>
            </w:tcBorders>
            <w:vAlign w:val="center"/>
          </w:tcPr>
          <w:p w14:paraId="7F71601D">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394B88F0">
            <w:pPr>
              <w:widowControl/>
              <w:snapToGrid w:val="0"/>
              <w:jc w:val="center"/>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lang w:eastAsia="zh-CN"/>
              </w:rPr>
              <w:t>数量指标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7B4620F7">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eastAsia="zh-CN"/>
              </w:rPr>
              <w:t>寻访挖掘典型人数</w:t>
            </w:r>
          </w:p>
        </w:tc>
        <w:tc>
          <w:tcPr>
            <w:tcW w:w="1830" w:type="dxa"/>
            <w:tcBorders>
              <w:top w:val="single" w:color="auto" w:sz="4" w:space="0"/>
              <w:left w:val="nil"/>
              <w:bottom w:val="single" w:color="auto" w:sz="4" w:space="0"/>
              <w:right w:val="single" w:color="auto" w:sz="4" w:space="0"/>
            </w:tcBorders>
            <w:shd w:val="clear" w:color="auto" w:fill="auto"/>
            <w:vAlign w:val="center"/>
          </w:tcPr>
          <w:p w14:paraId="38E85826">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w:t>
            </w:r>
            <w:r>
              <w:rPr>
                <w:rFonts w:hint="eastAsia" w:ascii="仿宋" w:hAnsi="仿宋" w:eastAsia="仿宋" w:cs="仿宋"/>
                <w:kern w:val="0"/>
                <w:sz w:val="21"/>
                <w:szCs w:val="21"/>
                <w:lang w:val="en" w:eastAsia="zh-CN"/>
              </w:rPr>
              <w:t>1</w:t>
            </w:r>
            <w:r>
              <w:rPr>
                <w:rFonts w:hint="eastAsia" w:ascii="仿宋" w:hAnsi="仿宋" w:eastAsia="仿宋" w:cs="仿宋"/>
                <w:kern w:val="0"/>
                <w:sz w:val="21"/>
                <w:szCs w:val="21"/>
                <w:lang w:val="en-US" w:eastAsia="zh-CN"/>
              </w:rPr>
              <w:t>5</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4677B07A">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15</w:t>
            </w:r>
          </w:p>
        </w:tc>
        <w:tc>
          <w:tcPr>
            <w:tcW w:w="810" w:type="dxa"/>
            <w:tcBorders>
              <w:top w:val="single" w:color="auto" w:sz="4" w:space="0"/>
              <w:left w:val="nil"/>
              <w:bottom w:val="single" w:color="auto" w:sz="4" w:space="0"/>
              <w:right w:val="single" w:color="auto" w:sz="4" w:space="0"/>
            </w:tcBorders>
            <w:vAlign w:val="center"/>
          </w:tcPr>
          <w:p w14:paraId="01792BEB">
            <w:pPr>
              <w:widowControl/>
              <w:snapToGrid w:val="0"/>
              <w:jc w:val="center"/>
              <w:rPr>
                <w:rFonts w:hint="eastAsia" w:ascii="仿宋_GB2312" w:hAnsi="仿宋_GB2312"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4</w:t>
            </w:r>
          </w:p>
        </w:tc>
      </w:tr>
      <w:tr w14:paraId="5204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0A4D27FB">
            <w:pPr>
              <w:widowControl/>
              <w:jc w:val="left"/>
              <w:rPr>
                <w:rFonts w:ascii="仿宋_GB2312" w:hAnsi="宋体" w:eastAsia="宋体" w:cs="Times New Roman"/>
                <w:kern w:val="0"/>
                <w:sz w:val="21"/>
                <w:szCs w:val="21"/>
              </w:rPr>
            </w:pPr>
          </w:p>
        </w:tc>
        <w:tc>
          <w:tcPr>
            <w:tcW w:w="700" w:type="dxa"/>
            <w:tcBorders>
              <w:left w:val="nil"/>
              <w:bottom w:val="single" w:color="auto" w:sz="4" w:space="0"/>
              <w:right w:val="single" w:color="auto" w:sz="4" w:space="0"/>
            </w:tcBorders>
            <w:vAlign w:val="center"/>
          </w:tcPr>
          <w:p w14:paraId="1D3216C5">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308DF337">
            <w:pPr>
              <w:widowControl/>
              <w:snapToGrid w:val="0"/>
              <w:jc w:val="center"/>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lang w:eastAsia="zh-CN"/>
              </w:rPr>
              <w:t>质量指标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797C0BC3">
            <w:pPr>
              <w:widowControl/>
              <w:snapToGrid w:val="0"/>
              <w:jc w:val="center"/>
              <w:rPr>
                <w:rFonts w:hint="eastAsia" w:ascii="仿宋_GB2312" w:hAnsi="宋体" w:eastAsia="仿宋_GB2312" w:cs="Times New Roman"/>
                <w:kern w:val="0"/>
                <w:sz w:val="21"/>
                <w:szCs w:val="21"/>
                <w:lang w:val="en-US" w:eastAsia="zh-CN" w:bidi="ar-SA"/>
              </w:rPr>
            </w:pPr>
            <w:r>
              <w:rPr>
                <w:rFonts w:hint="eastAsia" w:ascii="仿宋_GB2312" w:hAnsi="宋体" w:cs="Times New Roman"/>
                <w:kern w:val="0"/>
                <w:sz w:val="21"/>
                <w:szCs w:val="21"/>
              </w:rPr>
              <w:t>质量指标</w:t>
            </w:r>
          </w:p>
        </w:tc>
        <w:tc>
          <w:tcPr>
            <w:tcW w:w="1830" w:type="dxa"/>
            <w:tcBorders>
              <w:top w:val="single" w:color="auto" w:sz="4" w:space="0"/>
              <w:left w:val="nil"/>
              <w:bottom w:val="single" w:color="auto" w:sz="4" w:space="0"/>
              <w:right w:val="single" w:color="auto" w:sz="4" w:space="0"/>
            </w:tcBorders>
            <w:shd w:val="clear" w:color="auto" w:fill="auto"/>
            <w:vAlign w:val="center"/>
          </w:tcPr>
          <w:p w14:paraId="4402C872">
            <w:pPr>
              <w:widowControl/>
              <w:snapToGrid w:val="0"/>
              <w:jc w:val="center"/>
              <w:rPr>
                <w:rFonts w:hint="eastAsia" w:ascii="仿宋_GB2312" w:hAnsi="宋体" w:eastAsia="仿宋_GB2312" w:cs="Times New Roman"/>
                <w:kern w:val="0"/>
                <w:sz w:val="21"/>
                <w:szCs w:val="21"/>
                <w:lang w:val="en-US" w:eastAsia="zh-CN" w:bidi="ar-SA"/>
              </w:rPr>
            </w:pPr>
            <w:r>
              <w:rPr>
                <w:rFonts w:hint="eastAsia" w:ascii="仿宋_GB2312" w:hAnsi="宋体" w:cs="Times New Roman"/>
                <w:kern w:val="0"/>
                <w:sz w:val="21"/>
                <w:szCs w:val="21"/>
              </w:rPr>
              <w:t>挂牌督办案件结案率</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1F1908A8">
            <w:pPr>
              <w:widowControl/>
              <w:snapToGrid w:val="0"/>
              <w:jc w:val="center"/>
              <w:rPr>
                <w:rFonts w:hint="eastAsia" w:ascii="仿宋_GB2312" w:hAnsi="宋体" w:eastAsia="仿宋_GB2312" w:cs="Times New Roman"/>
                <w:kern w:val="0"/>
                <w:sz w:val="21"/>
                <w:szCs w:val="21"/>
                <w:lang w:val="en-US" w:eastAsia="zh-CN" w:bidi="ar-SA"/>
              </w:rPr>
            </w:pPr>
            <w:r>
              <w:rPr>
                <w:rFonts w:ascii="仿宋_GB2312" w:hAnsi="宋体" w:cs="Times New Roman"/>
                <w:kern w:val="0"/>
                <w:sz w:val="21"/>
                <w:szCs w:val="21"/>
              </w:rPr>
              <w:t>100%</w:t>
            </w:r>
          </w:p>
        </w:tc>
        <w:tc>
          <w:tcPr>
            <w:tcW w:w="810" w:type="dxa"/>
            <w:tcBorders>
              <w:top w:val="single" w:color="auto" w:sz="4" w:space="0"/>
              <w:left w:val="nil"/>
              <w:bottom w:val="single" w:color="auto" w:sz="4" w:space="0"/>
              <w:right w:val="single" w:color="auto" w:sz="4" w:space="0"/>
            </w:tcBorders>
            <w:shd w:val="clear" w:color="auto" w:fill="auto"/>
            <w:vAlign w:val="center"/>
          </w:tcPr>
          <w:p w14:paraId="5F6FDACC">
            <w:pPr>
              <w:widowControl/>
              <w:snapToGrid w:val="0"/>
              <w:jc w:val="center"/>
              <w:rPr>
                <w:rFonts w:hint="default" w:ascii="仿宋_GB2312" w:hAnsi="宋体" w:eastAsia="仿宋_GB2312" w:cs="Times New Roman"/>
                <w:kern w:val="0"/>
                <w:sz w:val="21"/>
                <w:szCs w:val="21"/>
                <w:lang w:val="en-US" w:eastAsia="zh-CN" w:bidi="ar-SA"/>
              </w:rPr>
            </w:pPr>
            <w:r>
              <w:rPr>
                <w:rFonts w:hint="eastAsia" w:ascii="仿宋_GB2312" w:hAnsi="宋体" w:cs="Times New Roman"/>
                <w:kern w:val="0"/>
                <w:sz w:val="21"/>
                <w:szCs w:val="21"/>
                <w:lang w:val="en-US" w:eastAsia="zh-CN" w:bidi="ar-SA"/>
              </w:rPr>
              <w:t>4</w:t>
            </w:r>
          </w:p>
        </w:tc>
      </w:tr>
      <w:tr w14:paraId="3064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176820F8">
            <w:pPr>
              <w:widowControl/>
              <w:jc w:val="left"/>
              <w:rPr>
                <w:rFonts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40154541">
            <w:pPr>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效益指标</w:t>
            </w:r>
          </w:p>
        </w:tc>
        <w:tc>
          <w:tcPr>
            <w:tcW w:w="1128" w:type="dxa"/>
            <w:tcBorders>
              <w:top w:val="single" w:color="auto" w:sz="4" w:space="0"/>
              <w:left w:val="nil"/>
              <w:bottom w:val="single" w:color="auto" w:sz="4" w:space="0"/>
              <w:right w:val="single" w:color="auto" w:sz="4" w:space="0"/>
            </w:tcBorders>
            <w:vAlign w:val="center"/>
          </w:tcPr>
          <w:p w14:paraId="5FB4EC80">
            <w:pPr>
              <w:widowControl/>
              <w:snapToGrid w:val="0"/>
              <w:rPr>
                <w:rFonts w:ascii="仿宋_GB2312" w:hAnsi="宋体" w:eastAsia="宋体" w:cs="Times New Roman"/>
                <w:kern w:val="0"/>
                <w:sz w:val="21"/>
                <w:szCs w:val="21"/>
              </w:rPr>
            </w:pPr>
            <w:r>
              <w:rPr>
                <w:rFonts w:hint="eastAsia" w:ascii="宋体" w:hAnsi="宋体" w:eastAsia="宋体" w:cs="Times New Roman"/>
                <w:kern w:val="0"/>
                <w:sz w:val="21"/>
                <w:szCs w:val="21"/>
              </w:rPr>
              <w:t>可持续影响</w:t>
            </w:r>
          </w:p>
        </w:tc>
        <w:tc>
          <w:tcPr>
            <w:tcW w:w="2326" w:type="dxa"/>
            <w:gridSpan w:val="2"/>
            <w:tcBorders>
              <w:top w:val="single" w:color="auto" w:sz="4" w:space="0"/>
              <w:left w:val="nil"/>
              <w:bottom w:val="single" w:color="auto" w:sz="4" w:space="0"/>
              <w:right w:val="single" w:color="auto" w:sz="4" w:space="0"/>
            </w:tcBorders>
            <w:vAlign w:val="center"/>
          </w:tcPr>
          <w:p w14:paraId="1695F1B1">
            <w:pPr>
              <w:widowControl/>
              <w:jc w:val="both"/>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2"/>
                <w:sz w:val="21"/>
                <w:szCs w:val="21"/>
                <w:lang w:val="en-US" w:eastAsia="zh-CN" w:bidi="ar-SA"/>
              </w:rPr>
              <w:t>党员领导干部参与理论学习宣传宣讲的积极性提高</w:t>
            </w:r>
          </w:p>
        </w:tc>
        <w:tc>
          <w:tcPr>
            <w:tcW w:w="1830" w:type="dxa"/>
            <w:tcBorders>
              <w:top w:val="single" w:color="auto" w:sz="4" w:space="0"/>
              <w:left w:val="nil"/>
              <w:bottom w:val="single" w:color="auto" w:sz="4" w:space="0"/>
              <w:right w:val="single" w:color="auto" w:sz="4" w:space="0"/>
            </w:tcBorders>
            <w:vAlign w:val="center"/>
          </w:tcPr>
          <w:p w14:paraId="22D2F20E">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成效显著</w:t>
            </w:r>
          </w:p>
        </w:tc>
        <w:tc>
          <w:tcPr>
            <w:tcW w:w="1950" w:type="dxa"/>
            <w:gridSpan w:val="2"/>
            <w:tcBorders>
              <w:top w:val="single" w:color="auto" w:sz="4" w:space="0"/>
              <w:left w:val="nil"/>
              <w:bottom w:val="single" w:color="auto" w:sz="4" w:space="0"/>
              <w:right w:val="single" w:color="auto" w:sz="4" w:space="0"/>
            </w:tcBorders>
            <w:vAlign w:val="center"/>
          </w:tcPr>
          <w:p w14:paraId="2957BDAD">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成效显著</w:t>
            </w:r>
          </w:p>
        </w:tc>
        <w:tc>
          <w:tcPr>
            <w:tcW w:w="810" w:type="dxa"/>
            <w:tcBorders>
              <w:top w:val="single" w:color="auto" w:sz="4" w:space="0"/>
              <w:left w:val="nil"/>
              <w:bottom w:val="single" w:color="auto" w:sz="4" w:space="0"/>
              <w:right w:val="single" w:color="auto" w:sz="4" w:space="0"/>
            </w:tcBorders>
            <w:vAlign w:val="center"/>
          </w:tcPr>
          <w:p w14:paraId="361FE1E2">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5</w:t>
            </w:r>
          </w:p>
        </w:tc>
      </w:tr>
      <w:tr w14:paraId="11BD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24DD59E">
            <w:pPr>
              <w:widowControl/>
              <w:jc w:val="left"/>
              <w:rPr>
                <w:rFonts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703E6EAB">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4CC35CB9">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社会效益</w:t>
            </w:r>
          </w:p>
        </w:tc>
        <w:tc>
          <w:tcPr>
            <w:tcW w:w="2326" w:type="dxa"/>
            <w:gridSpan w:val="2"/>
            <w:tcBorders>
              <w:top w:val="single" w:color="auto" w:sz="4" w:space="0"/>
              <w:left w:val="nil"/>
              <w:bottom w:val="single" w:color="auto" w:sz="4" w:space="0"/>
              <w:right w:val="single" w:color="auto" w:sz="4" w:space="0"/>
            </w:tcBorders>
            <w:vAlign w:val="center"/>
          </w:tcPr>
          <w:p w14:paraId="2AAF32A8">
            <w:pPr>
              <w:widowControl/>
              <w:jc w:val="both"/>
              <w:rPr>
                <w:rFonts w:ascii="Times New Roman" w:hAnsi="Times New Roman" w:eastAsia="宋体" w:cs="Times New Roman"/>
                <w:kern w:val="0"/>
                <w:sz w:val="21"/>
                <w:szCs w:val="21"/>
                <w:lang w:val="en-US" w:eastAsia="zh-CN" w:bidi="ar-SA"/>
              </w:rPr>
            </w:pPr>
            <w:r>
              <w:rPr>
                <w:rFonts w:hint="eastAsia" w:ascii="新宋体" w:hAnsi="新宋体" w:eastAsia="新宋体" w:cs="Times New Roman"/>
                <w:color w:val="000000"/>
                <w:kern w:val="2"/>
                <w:sz w:val="24"/>
                <w:szCs w:val="24"/>
                <w:lang w:val="en-US" w:eastAsia="zh-CN" w:bidi="ar-SA"/>
              </w:rPr>
              <w:t>先进典型引领示范作用发挥</w:t>
            </w:r>
          </w:p>
        </w:tc>
        <w:tc>
          <w:tcPr>
            <w:tcW w:w="1830" w:type="dxa"/>
            <w:tcBorders>
              <w:top w:val="single" w:color="auto" w:sz="4" w:space="0"/>
              <w:left w:val="nil"/>
              <w:bottom w:val="single" w:color="auto" w:sz="4" w:space="0"/>
              <w:right w:val="single" w:color="auto" w:sz="4" w:space="0"/>
            </w:tcBorders>
            <w:vAlign w:val="center"/>
          </w:tcPr>
          <w:p w14:paraId="678D9AEB">
            <w:pPr>
              <w:widowControl/>
              <w:snapToGrid w:val="0"/>
              <w:rPr>
                <w:rFonts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1950" w:type="dxa"/>
            <w:gridSpan w:val="2"/>
            <w:tcBorders>
              <w:top w:val="single" w:color="auto" w:sz="4" w:space="0"/>
              <w:left w:val="nil"/>
              <w:bottom w:val="single" w:color="auto" w:sz="4" w:space="0"/>
              <w:right w:val="single" w:color="auto" w:sz="4" w:space="0"/>
            </w:tcBorders>
            <w:vAlign w:val="center"/>
          </w:tcPr>
          <w:p w14:paraId="188D5145">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810" w:type="dxa"/>
            <w:tcBorders>
              <w:top w:val="single" w:color="auto" w:sz="4" w:space="0"/>
              <w:left w:val="nil"/>
              <w:bottom w:val="single" w:color="auto" w:sz="4" w:space="0"/>
              <w:right w:val="single" w:color="auto" w:sz="4" w:space="0"/>
            </w:tcBorders>
            <w:vAlign w:val="center"/>
          </w:tcPr>
          <w:p w14:paraId="4A8EE7DE">
            <w:pPr>
              <w:widowControl/>
              <w:snapToGrid w:val="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r>
      <w:tr w14:paraId="044D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01D9B662">
            <w:pPr>
              <w:widowControl/>
              <w:jc w:val="left"/>
              <w:rPr>
                <w:rFonts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3330DA28">
            <w:pPr>
              <w:widowControl/>
              <w:jc w:val="left"/>
              <w:rPr>
                <w:rFonts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5EF3D6B7">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社会效益</w:t>
            </w:r>
          </w:p>
        </w:tc>
        <w:tc>
          <w:tcPr>
            <w:tcW w:w="2326" w:type="dxa"/>
            <w:gridSpan w:val="2"/>
            <w:tcBorders>
              <w:top w:val="single" w:color="auto" w:sz="4" w:space="0"/>
              <w:left w:val="nil"/>
              <w:bottom w:val="single" w:color="auto" w:sz="4" w:space="0"/>
              <w:right w:val="single" w:color="auto" w:sz="4" w:space="0"/>
            </w:tcBorders>
            <w:vAlign w:val="center"/>
          </w:tcPr>
          <w:p w14:paraId="4FFC3B68">
            <w:pPr>
              <w:widowControl/>
              <w:snapToGrid w:val="0"/>
              <w:jc w:val="center"/>
              <w:rPr>
                <w:rFonts w:ascii="仿宋_GB2312" w:hAnsi="宋体" w:eastAsia="宋体" w:cs="Times New Roman"/>
                <w:kern w:val="0"/>
                <w:sz w:val="21"/>
                <w:szCs w:val="21"/>
              </w:rPr>
            </w:pPr>
            <w:r>
              <w:rPr>
                <w:rFonts w:hint="eastAsia" w:ascii="新宋体" w:hAnsi="新宋体" w:eastAsia="新宋体" w:cs="Times New Roman"/>
                <w:color w:val="000000"/>
                <w:sz w:val="24"/>
                <w:szCs w:val="24"/>
              </w:rPr>
              <w:t>培育和践行</w:t>
            </w:r>
            <w:r>
              <w:rPr>
                <w:rFonts w:hint="eastAsia" w:ascii="新宋体" w:hAnsi="新宋体" w:eastAsia="新宋体" w:cs="Times New Roman"/>
                <w:color w:val="000000"/>
                <w:sz w:val="24"/>
                <w:szCs w:val="24"/>
                <w:lang w:eastAsia="zh-CN"/>
              </w:rPr>
              <w:t>社会主义</w:t>
            </w:r>
            <w:bookmarkStart w:id="0" w:name="_GoBack"/>
            <w:bookmarkEnd w:id="0"/>
            <w:r>
              <w:rPr>
                <w:rFonts w:hint="eastAsia" w:ascii="新宋体" w:hAnsi="新宋体" w:eastAsia="新宋体" w:cs="Times New Roman"/>
                <w:color w:val="000000"/>
                <w:sz w:val="24"/>
                <w:szCs w:val="24"/>
              </w:rPr>
              <w:t>核心价值观</w:t>
            </w:r>
          </w:p>
        </w:tc>
        <w:tc>
          <w:tcPr>
            <w:tcW w:w="1830" w:type="dxa"/>
            <w:tcBorders>
              <w:top w:val="single" w:color="auto" w:sz="4" w:space="0"/>
              <w:left w:val="nil"/>
              <w:bottom w:val="single" w:color="auto" w:sz="4" w:space="0"/>
              <w:right w:val="single" w:color="auto" w:sz="4" w:space="0"/>
            </w:tcBorders>
            <w:vAlign w:val="center"/>
          </w:tcPr>
          <w:p w14:paraId="12F476F5">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1950" w:type="dxa"/>
            <w:gridSpan w:val="2"/>
            <w:tcBorders>
              <w:top w:val="single" w:color="auto" w:sz="4" w:space="0"/>
              <w:left w:val="nil"/>
              <w:bottom w:val="single" w:color="auto" w:sz="4" w:space="0"/>
              <w:right w:val="single" w:color="auto" w:sz="4" w:space="0"/>
            </w:tcBorders>
            <w:vAlign w:val="center"/>
          </w:tcPr>
          <w:p w14:paraId="359BE93A">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810" w:type="dxa"/>
            <w:tcBorders>
              <w:top w:val="single" w:color="auto" w:sz="4" w:space="0"/>
              <w:left w:val="nil"/>
              <w:bottom w:val="single" w:color="auto" w:sz="4" w:space="0"/>
              <w:right w:val="single" w:color="auto" w:sz="4" w:space="0"/>
            </w:tcBorders>
            <w:vAlign w:val="center"/>
          </w:tcPr>
          <w:p w14:paraId="4866E608">
            <w:pPr>
              <w:widowControl/>
              <w:snapToGrid w:val="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1200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tcBorders>
              <w:top w:val="single" w:color="auto" w:sz="4" w:space="0"/>
              <w:left w:val="single" w:color="auto" w:sz="4" w:space="0"/>
              <w:bottom w:val="single" w:color="auto" w:sz="4" w:space="0"/>
              <w:right w:val="single" w:color="auto" w:sz="4" w:space="0"/>
            </w:tcBorders>
            <w:vAlign w:val="center"/>
          </w:tcPr>
          <w:p w14:paraId="711E8875">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总分</w:t>
            </w:r>
          </w:p>
        </w:tc>
        <w:tc>
          <w:tcPr>
            <w:tcW w:w="8744" w:type="dxa"/>
            <w:gridSpan w:val="8"/>
            <w:tcBorders>
              <w:top w:val="single" w:color="auto" w:sz="4" w:space="0"/>
              <w:left w:val="nil"/>
              <w:bottom w:val="single" w:color="auto" w:sz="4" w:space="0"/>
              <w:right w:val="single" w:color="auto" w:sz="4" w:space="0"/>
            </w:tcBorders>
            <w:vAlign w:val="center"/>
          </w:tcPr>
          <w:p w14:paraId="33B3E539">
            <w:pPr>
              <w:widowControl/>
              <w:snapToGrid w:val="0"/>
              <w:jc w:val="center"/>
              <w:rPr>
                <w:rFonts w:hint="default" w:ascii="仿宋_GB2312" w:hAnsi="宋体" w:eastAsia="宋体" w:cs="Times New Roman"/>
                <w:kern w:val="0"/>
                <w:sz w:val="21"/>
                <w:szCs w:val="21"/>
                <w:lang w:val="en-US" w:eastAsia="zh-CN"/>
              </w:rPr>
            </w:pPr>
            <w:r>
              <w:rPr>
                <w:rFonts w:hint="eastAsia" w:ascii="仿宋_GB2312" w:hAnsi="仿宋_GB2312" w:eastAsia="宋体" w:cs="Times New Roman"/>
                <w:kern w:val="0"/>
                <w:sz w:val="21"/>
                <w:szCs w:val="21"/>
              </w:rPr>
              <w:t>9</w:t>
            </w:r>
            <w:r>
              <w:rPr>
                <w:rFonts w:hint="eastAsia" w:ascii="仿宋_GB2312" w:hAnsi="仿宋_GB2312" w:eastAsia="宋体" w:cs="Times New Roman"/>
                <w:kern w:val="0"/>
                <w:sz w:val="21"/>
                <w:szCs w:val="21"/>
                <w:lang w:val="en-US" w:eastAsia="zh-CN"/>
              </w:rPr>
              <w:t>9.98</w:t>
            </w:r>
          </w:p>
        </w:tc>
      </w:tr>
    </w:tbl>
    <w:p w14:paraId="138B7BBE">
      <w:pPr>
        <w:numPr>
          <w:ilvl w:val="0"/>
          <w:numId w:val="0"/>
        </w:numPr>
        <w:spacing w:line="560" w:lineRule="exact"/>
        <w:ind w:firstLine="600" w:firstLineChars="200"/>
        <w:rPr>
          <w:rFonts w:hint="eastAsia" w:ascii="仿宋" w:hAnsi="仿宋" w:eastAsia="仿宋" w:cs="Helvetica"/>
          <w:color w:val="333333"/>
          <w:kern w:val="0"/>
          <w:sz w:val="30"/>
          <w:szCs w:val="30"/>
        </w:rPr>
      </w:pPr>
    </w:p>
    <w:p w14:paraId="1FF9AB56">
      <w:pPr>
        <w:widowControl/>
        <w:numPr>
          <w:ilvl w:val="0"/>
          <w:numId w:val="0"/>
        </w:numPr>
        <w:ind w:left="0" w:leftChars="0"/>
        <w:jc w:val="left"/>
        <w:rPr>
          <w:rFonts w:hint="eastAsia" w:ascii="黑体" w:hAnsi="黑体" w:eastAsia="黑体" w:cs="黑体"/>
          <w:color w:val="333333"/>
          <w:kern w:val="0"/>
          <w:sz w:val="32"/>
          <w:szCs w:val="32"/>
          <w:lang w:eastAsia="zh-CN"/>
        </w:rPr>
      </w:pPr>
    </w:p>
    <w:p w14:paraId="1BF13E7B">
      <w:pPr>
        <w:widowControl/>
        <w:numPr>
          <w:ilvl w:val="0"/>
          <w:numId w:val="0"/>
        </w:numPr>
        <w:ind w:left="0" w:leftChars="0" w:firstLine="600" w:firstLineChars="200"/>
        <w:jc w:val="left"/>
        <w:rPr>
          <w:rFonts w:hint="eastAsia" w:ascii="黑体" w:hAnsi="黑体" w:eastAsia="黑体" w:cs="黑体"/>
          <w:color w:val="333333"/>
          <w:kern w:val="0"/>
          <w:sz w:val="30"/>
          <w:szCs w:val="30"/>
          <w:lang w:eastAsia="zh-CN"/>
        </w:rPr>
      </w:pPr>
      <w:r>
        <w:rPr>
          <w:rFonts w:hint="eastAsia" w:ascii="黑体" w:hAnsi="黑体" w:eastAsia="黑体" w:cs="黑体"/>
          <w:color w:val="333333"/>
          <w:kern w:val="0"/>
          <w:sz w:val="30"/>
          <w:szCs w:val="30"/>
          <w:lang w:val="en-US" w:eastAsia="zh-CN"/>
        </w:rPr>
        <w:t>4</w:t>
      </w:r>
      <w:r>
        <w:rPr>
          <w:rFonts w:hint="eastAsia" w:ascii="黑体" w:hAnsi="黑体" w:eastAsia="黑体" w:cs="黑体"/>
          <w:color w:val="333333"/>
          <w:kern w:val="0"/>
          <w:sz w:val="30"/>
          <w:szCs w:val="30"/>
          <w:lang w:eastAsia="zh-CN"/>
        </w:rPr>
        <w:t>、</w:t>
      </w:r>
      <w:r>
        <w:rPr>
          <w:rFonts w:hint="eastAsia" w:ascii="黑体" w:hAnsi="黑体" w:eastAsia="黑体" w:cs="黑体"/>
          <w:color w:val="333333"/>
          <w:kern w:val="0"/>
          <w:sz w:val="30"/>
          <w:szCs w:val="30"/>
          <w:lang w:val="en-US" w:eastAsia="zh-CN"/>
        </w:rPr>
        <w:t>2023年度</w:t>
      </w:r>
      <w:r>
        <w:rPr>
          <w:rFonts w:hint="eastAsia" w:ascii="黑体" w:hAnsi="黑体" w:eastAsia="黑体" w:cs="黑体"/>
          <w:color w:val="333333"/>
          <w:kern w:val="0"/>
          <w:sz w:val="30"/>
          <w:szCs w:val="30"/>
        </w:rPr>
        <w:t>襄阳论坛中心组理论学习文化产业工作组织指导工作专项绩效自评</w:t>
      </w:r>
      <w:r>
        <w:rPr>
          <w:rFonts w:hint="eastAsia" w:ascii="黑体" w:hAnsi="黑体" w:eastAsia="黑体" w:cs="黑体"/>
          <w:color w:val="333333"/>
          <w:kern w:val="0"/>
          <w:sz w:val="30"/>
          <w:szCs w:val="30"/>
          <w:lang w:eastAsia="zh-CN"/>
        </w:rPr>
        <w:t>表</w:t>
      </w:r>
    </w:p>
    <w:p w14:paraId="3BDF53D7">
      <w:pPr>
        <w:widowControl w:val="0"/>
        <w:jc w:val="both"/>
        <w:rPr>
          <w:rFonts w:ascii="方正小标宋简体" w:hAnsi="方正小标宋简体" w:eastAsia="宋体" w:cs="Times New Roman"/>
          <w:kern w:val="2"/>
          <w:sz w:val="30"/>
          <w:szCs w:val="30"/>
          <w:lang w:val="en-US" w:eastAsia="zh-CN" w:bidi="ar-SA"/>
        </w:rPr>
      </w:pPr>
      <w:r>
        <w:rPr>
          <w:rFonts w:ascii="方正小标宋简体" w:hAnsi="方正小标宋简体" w:eastAsia="宋体" w:cs="Times New Roman"/>
          <w:kern w:val="2"/>
          <w:sz w:val="30"/>
          <w:szCs w:val="30"/>
          <w:lang w:val="en-US" w:eastAsia="zh-CN" w:bidi="ar-SA"/>
        </w:rPr>
        <w:t xml:space="preserve">  </w:t>
      </w:r>
    </w:p>
    <w:tbl>
      <w:tblPr>
        <w:tblStyle w:val="5"/>
        <w:tblW w:w="894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48C9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0CEEF106">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项目名称</w:t>
            </w:r>
          </w:p>
        </w:tc>
        <w:tc>
          <w:tcPr>
            <w:tcW w:w="7420" w:type="dxa"/>
            <w:gridSpan w:val="8"/>
            <w:tcBorders>
              <w:top w:val="single" w:color="auto" w:sz="4" w:space="0"/>
              <w:left w:val="nil"/>
              <w:bottom w:val="single" w:color="auto" w:sz="4" w:space="0"/>
              <w:right w:val="single" w:color="auto" w:sz="4" w:space="0"/>
            </w:tcBorders>
            <w:vAlign w:val="center"/>
          </w:tcPr>
          <w:p w14:paraId="2F518EE4">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襄阳论坛中心组理论、文化产业及文化体制改革项目</w:t>
            </w:r>
            <w:r>
              <w:rPr>
                <w:rFonts w:ascii="宋体" w:hAnsi="宋体" w:eastAsia="宋体" w:cs="Times New Roman"/>
                <w:kern w:val="0"/>
                <w:sz w:val="21"/>
                <w:szCs w:val="21"/>
              </w:rPr>
              <w:t>　</w:t>
            </w:r>
          </w:p>
        </w:tc>
      </w:tr>
      <w:tr w14:paraId="6550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4C091A29">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7516D07F">
            <w:pPr>
              <w:widowControl/>
              <w:snapToGrid w:val="0"/>
              <w:jc w:val="left"/>
              <w:rPr>
                <w:rFonts w:ascii="仿宋_GB2312" w:hAnsi="宋体" w:eastAsia="宋体" w:cs="Times New Roman"/>
                <w:kern w:val="0"/>
                <w:sz w:val="21"/>
                <w:szCs w:val="21"/>
              </w:rPr>
            </w:pPr>
            <w:r>
              <w:rPr>
                <w:rFonts w:hint="eastAsia" w:ascii="宋体" w:hAnsi="宋体" w:eastAsia="宋体" w:cs="Times New Roman"/>
                <w:kern w:val="0"/>
                <w:sz w:val="21"/>
                <w:szCs w:val="21"/>
              </w:rPr>
              <w:t>市委宣传部</w:t>
            </w:r>
          </w:p>
        </w:tc>
        <w:tc>
          <w:tcPr>
            <w:tcW w:w="2520" w:type="dxa"/>
            <w:gridSpan w:val="3"/>
            <w:tcBorders>
              <w:top w:val="single" w:color="auto" w:sz="4" w:space="0"/>
              <w:left w:val="nil"/>
              <w:bottom w:val="single" w:color="auto" w:sz="4" w:space="0"/>
              <w:right w:val="single" w:color="auto" w:sz="4" w:space="0"/>
            </w:tcBorders>
            <w:vAlign w:val="center"/>
          </w:tcPr>
          <w:p w14:paraId="3CA3049E">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项目实施单位</w:t>
            </w:r>
          </w:p>
        </w:tc>
        <w:tc>
          <w:tcPr>
            <w:tcW w:w="1536" w:type="dxa"/>
            <w:gridSpan w:val="2"/>
            <w:tcBorders>
              <w:top w:val="single" w:color="auto" w:sz="4" w:space="0"/>
              <w:left w:val="nil"/>
              <w:bottom w:val="single" w:color="auto" w:sz="4" w:space="0"/>
              <w:right w:val="single" w:color="auto" w:sz="4" w:space="0"/>
            </w:tcBorders>
            <w:vAlign w:val="center"/>
          </w:tcPr>
          <w:p w14:paraId="75E10586">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理论科</w:t>
            </w:r>
            <w:r>
              <w:rPr>
                <w:rFonts w:hint="eastAsia" w:ascii="宋体" w:hAnsi="宋体" w:eastAsia="宋体" w:cs="Times New Roman"/>
                <w:kern w:val="0"/>
                <w:sz w:val="21"/>
                <w:szCs w:val="21"/>
                <w:lang w:eastAsia="zh-CN"/>
              </w:rPr>
              <w:t>、文改科</w:t>
            </w:r>
            <w:r>
              <w:rPr>
                <w:rFonts w:ascii="宋体" w:hAnsi="宋体" w:eastAsia="宋体" w:cs="Times New Roman"/>
                <w:kern w:val="0"/>
                <w:sz w:val="21"/>
                <w:szCs w:val="21"/>
              </w:rPr>
              <w:t>　</w:t>
            </w:r>
          </w:p>
        </w:tc>
      </w:tr>
      <w:tr w14:paraId="2E05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27D87F85">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项目类别</w:t>
            </w:r>
          </w:p>
        </w:tc>
        <w:tc>
          <w:tcPr>
            <w:tcW w:w="7420" w:type="dxa"/>
            <w:gridSpan w:val="8"/>
            <w:tcBorders>
              <w:top w:val="single" w:color="auto" w:sz="4" w:space="0"/>
              <w:left w:val="nil"/>
              <w:bottom w:val="single" w:color="auto" w:sz="4" w:space="0"/>
              <w:right w:val="single" w:color="auto" w:sz="4" w:space="0"/>
            </w:tcBorders>
            <w:vAlign w:val="center"/>
          </w:tcPr>
          <w:p w14:paraId="075D919A">
            <w:pPr>
              <w:widowControl/>
              <w:snapToGrid w:val="0"/>
              <w:jc w:val="left"/>
              <w:rPr>
                <w:rFonts w:ascii="仿宋_GB2312" w:hAnsi="宋体" w:eastAsia="宋体" w:cs="Times New Roman"/>
                <w:kern w:val="0"/>
                <w:sz w:val="21"/>
                <w:szCs w:val="21"/>
              </w:rPr>
            </w:pPr>
            <w:r>
              <w:rPr>
                <w:rFonts w:ascii="仿宋_GB2312" w:hAnsi="宋体" w:eastAsia="宋体" w:cs="Times New Roman"/>
                <w:kern w:val="0"/>
                <w:sz w:val="21"/>
                <w:szCs w:val="21"/>
              </w:rPr>
              <w:t>1</w:t>
            </w:r>
            <w:r>
              <w:rPr>
                <w:rFonts w:ascii="宋体" w:hAnsi="宋体" w:eastAsia="宋体" w:cs="Times New Roman"/>
                <w:kern w:val="0"/>
                <w:sz w:val="21"/>
                <w:szCs w:val="21"/>
              </w:rPr>
              <w:t xml:space="preserve">、部门预算项目  </w:t>
            </w:r>
            <w:r>
              <w:rPr>
                <w:rFonts w:hint="eastAsia" w:ascii="宋体" w:hAnsi="宋体" w:eastAsia="宋体" w:cs="Times New Roman"/>
                <w:kern w:val="0"/>
                <w:sz w:val="21"/>
                <w:szCs w:val="21"/>
              </w:rPr>
              <w:t>√</w:t>
            </w:r>
            <w:r>
              <w:rPr>
                <w:rFonts w:ascii="仿宋_GB2312" w:hAnsi="宋体" w:eastAsia="宋体" w:cs="Times New Roman"/>
                <w:kern w:val="0"/>
                <w:sz w:val="21"/>
                <w:szCs w:val="21"/>
              </w:rPr>
              <w:t xml:space="preserve">   2</w:t>
            </w:r>
            <w:r>
              <w:rPr>
                <w:rFonts w:ascii="宋体" w:hAnsi="宋体" w:eastAsia="宋体" w:cs="Times New Roman"/>
                <w:kern w:val="0"/>
                <w:sz w:val="21"/>
                <w:szCs w:val="21"/>
              </w:rPr>
              <w:t xml:space="preserve">、财政专项   </w:t>
            </w:r>
            <w:r>
              <w:rPr>
                <w:rFonts w:ascii="仿宋_GB2312" w:hAnsi="仿宋_GB2312" w:eastAsia="宋体" w:cs="Times New Roman"/>
                <w:kern w:val="0"/>
                <w:sz w:val="21"/>
                <w:szCs w:val="21"/>
              </w:rPr>
              <w:t>□</w:t>
            </w:r>
            <w:r>
              <w:rPr>
                <w:rFonts w:ascii="仿宋_GB2312" w:hAnsi="宋体" w:eastAsia="宋体" w:cs="Times New Roman"/>
                <w:kern w:val="0"/>
                <w:sz w:val="21"/>
                <w:szCs w:val="21"/>
              </w:rPr>
              <w:t xml:space="preserve">  3</w:t>
            </w:r>
            <w:r>
              <w:rPr>
                <w:rFonts w:ascii="宋体" w:hAnsi="宋体" w:eastAsia="宋体" w:cs="Times New Roman"/>
                <w:kern w:val="0"/>
                <w:sz w:val="21"/>
                <w:szCs w:val="21"/>
              </w:rPr>
              <w:t>、市对下转移支付项目 </w:t>
            </w:r>
          </w:p>
        </w:tc>
      </w:tr>
      <w:tr w14:paraId="4E0A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6B9B63E">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项目属性</w:t>
            </w:r>
          </w:p>
        </w:tc>
        <w:tc>
          <w:tcPr>
            <w:tcW w:w="7420" w:type="dxa"/>
            <w:gridSpan w:val="8"/>
            <w:tcBorders>
              <w:top w:val="single" w:color="auto" w:sz="4" w:space="0"/>
              <w:left w:val="nil"/>
              <w:bottom w:val="single" w:color="auto" w:sz="4" w:space="0"/>
              <w:right w:val="single" w:color="auto" w:sz="4" w:space="0"/>
            </w:tcBorders>
            <w:vAlign w:val="center"/>
          </w:tcPr>
          <w:p w14:paraId="23D1870A">
            <w:pPr>
              <w:widowControl/>
              <w:snapToGrid w:val="0"/>
              <w:jc w:val="left"/>
              <w:rPr>
                <w:rFonts w:ascii="仿宋_GB2312" w:hAnsi="宋体" w:eastAsia="宋体" w:cs="Times New Roman"/>
                <w:kern w:val="0"/>
                <w:sz w:val="21"/>
                <w:szCs w:val="21"/>
              </w:rPr>
            </w:pPr>
            <w:r>
              <w:rPr>
                <w:rFonts w:ascii="仿宋_GB2312" w:hAnsi="宋体" w:eastAsia="宋体" w:cs="Times New Roman"/>
                <w:kern w:val="0"/>
                <w:sz w:val="21"/>
                <w:szCs w:val="21"/>
              </w:rPr>
              <w:t>1</w:t>
            </w:r>
            <w:r>
              <w:rPr>
                <w:rFonts w:ascii="宋体" w:hAnsi="宋体" w:eastAsia="宋体" w:cs="Times New Roman"/>
                <w:kern w:val="0"/>
                <w:sz w:val="21"/>
                <w:szCs w:val="21"/>
              </w:rPr>
              <w:t xml:space="preserve">、持续性项目    </w:t>
            </w:r>
            <w:r>
              <w:rPr>
                <w:rFonts w:hint="eastAsia" w:ascii="宋体" w:hAnsi="宋体" w:eastAsia="宋体" w:cs="Times New Roman"/>
                <w:kern w:val="0"/>
                <w:sz w:val="21"/>
                <w:szCs w:val="21"/>
              </w:rPr>
              <w:t>√</w:t>
            </w:r>
            <w:r>
              <w:rPr>
                <w:rFonts w:ascii="仿宋_GB2312" w:hAnsi="宋体" w:eastAsia="宋体" w:cs="Times New Roman"/>
                <w:kern w:val="0"/>
                <w:sz w:val="21"/>
                <w:szCs w:val="21"/>
              </w:rPr>
              <w:t xml:space="preserve">   2</w:t>
            </w:r>
            <w:r>
              <w:rPr>
                <w:rFonts w:ascii="宋体" w:hAnsi="宋体" w:eastAsia="宋体" w:cs="Times New Roman"/>
                <w:kern w:val="0"/>
                <w:sz w:val="21"/>
                <w:szCs w:val="21"/>
              </w:rPr>
              <w:t>、新增性项目 </w:t>
            </w:r>
            <w:r>
              <w:rPr>
                <w:rFonts w:ascii="仿宋_GB2312" w:hAnsi="仿宋_GB2312" w:eastAsia="宋体" w:cs="Times New Roman"/>
                <w:kern w:val="0"/>
                <w:sz w:val="21"/>
                <w:szCs w:val="21"/>
              </w:rPr>
              <w:t>□</w:t>
            </w:r>
            <w:r>
              <w:rPr>
                <w:rFonts w:ascii="仿宋_GB2312" w:hAnsi="宋体" w:eastAsia="宋体" w:cs="Times New Roman"/>
                <w:kern w:val="0"/>
                <w:sz w:val="21"/>
                <w:szCs w:val="21"/>
              </w:rPr>
              <w:t> </w:t>
            </w:r>
          </w:p>
        </w:tc>
      </w:tr>
      <w:tr w14:paraId="0A2A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39CCC05">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项目类型</w:t>
            </w:r>
          </w:p>
        </w:tc>
        <w:tc>
          <w:tcPr>
            <w:tcW w:w="7420" w:type="dxa"/>
            <w:gridSpan w:val="8"/>
            <w:tcBorders>
              <w:top w:val="single" w:color="auto" w:sz="4" w:space="0"/>
              <w:left w:val="nil"/>
              <w:bottom w:val="single" w:color="auto" w:sz="4" w:space="0"/>
              <w:right w:val="single" w:color="auto" w:sz="4" w:space="0"/>
            </w:tcBorders>
            <w:vAlign w:val="center"/>
          </w:tcPr>
          <w:p w14:paraId="45F10909">
            <w:pPr>
              <w:widowControl/>
              <w:snapToGrid w:val="0"/>
              <w:jc w:val="left"/>
              <w:rPr>
                <w:rFonts w:ascii="仿宋_GB2312" w:hAnsi="宋体" w:eastAsia="宋体" w:cs="Times New Roman"/>
                <w:kern w:val="0"/>
                <w:sz w:val="21"/>
                <w:szCs w:val="21"/>
              </w:rPr>
            </w:pPr>
            <w:r>
              <w:rPr>
                <w:rFonts w:ascii="仿宋_GB2312" w:hAnsi="宋体" w:eastAsia="宋体" w:cs="Times New Roman"/>
                <w:kern w:val="0"/>
                <w:sz w:val="21"/>
                <w:szCs w:val="21"/>
              </w:rPr>
              <w:t>1</w:t>
            </w:r>
            <w:r>
              <w:rPr>
                <w:rFonts w:ascii="宋体" w:hAnsi="宋体" w:eastAsia="宋体" w:cs="Times New Roman"/>
                <w:kern w:val="0"/>
                <w:sz w:val="21"/>
                <w:szCs w:val="21"/>
              </w:rPr>
              <w:t xml:space="preserve">、常年性项目    </w:t>
            </w:r>
            <w:r>
              <w:rPr>
                <w:rFonts w:hint="eastAsia" w:ascii="宋体" w:hAnsi="宋体" w:eastAsia="宋体" w:cs="Times New Roman"/>
                <w:kern w:val="0"/>
                <w:sz w:val="21"/>
                <w:szCs w:val="21"/>
              </w:rPr>
              <w:t>√</w:t>
            </w:r>
            <w:r>
              <w:rPr>
                <w:rFonts w:ascii="仿宋_GB2312" w:hAnsi="宋体" w:eastAsia="宋体" w:cs="Times New Roman"/>
                <w:kern w:val="0"/>
                <w:sz w:val="21"/>
                <w:szCs w:val="21"/>
              </w:rPr>
              <w:t xml:space="preserve"> 2</w:t>
            </w:r>
            <w:r>
              <w:rPr>
                <w:rFonts w:ascii="宋体" w:hAnsi="宋体" w:eastAsia="宋体" w:cs="Times New Roman"/>
                <w:kern w:val="0"/>
                <w:sz w:val="21"/>
                <w:szCs w:val="21"/>
              </w:rPr>
              <w:t>、延续性项目 </w:t>
            </w:r>
            <w:r>
              <w:rPr>
                <w:rFonts w:ascii="仿宋_GB2312" w:hAnsi="仿宋_GB2312" w:eastAsia="宋体" w:cs="Times New Roman"/>
                <w:kern w:val="0"/>
                <w:sz w:val="21"/>
                <w:szCs w:val="21"/>
              </w:rPr>
              <w:t>□</w:t>
            </w:r>
            <w:r>
              <w:rPr>
                <w:rFonts w:ascii="仿宋_GB2312" w:hAnsi="宋体" w:eastAsia="宋体" w:cs="Times New Roman"/>
                <w:kern w:val="0"/>
                <w:sz w:val="21"/>
                <w:szCs w:val="21"/>
              </w:rPr>
              <w:t xml:space="preserve">      3</w:t>
            </w:r>
            <w:r>
              <w:rPr>
                <w:rFonts w:ascii="宋体" w:hAnsi="宋体" w:eastAsia="宋体" w:cs="Times New Roman"/>
                <w:kern w:val="0"/>
                <w:sz w:val="21"/>
                <w:szCs w:val="21"/>
              </w:rPr>
              <w:t>、一次性项目 </w:t>
            </w:r>
            <w:r>
              <w:rPr>
                <w:rFonts w:ascii="仿宋_GB2312" w:hAnsi="仿宋_GB2312" w:eastAsia="宋体" w:cs="Times New Roman"/>
                <w:kern w:val="0"/>
                <w:sz w:val="21"/>
                <w:szCs w:val="21"/>
              </w:rPr>
              <w:t>□</w:t>
            </w:r>
          </w:p>
        </w:tc>
      </w:tr>
      <w:tr w14:paraId="1F93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restart"/>
            <w:tcBorders>
              <w:top w:val="nil"/>
              <w:left w:val="single" w:color="auto" w:sz="4" w:space="0"/>
              <w:bottom w:val="single" w:color="auto" w:sz="4" w:space="0"/>
              <w:right w:val="single" w:color="auto" w:sz="4" w:space="0"/>
            </w:tcBorders>
            <w:vAlign w:val="center"/>
          </w:tcPr>
          <w:p w14:paraId="52111490">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预算执行情况（万元）</w:t>
            </w:r>
          </w:p>
          <w:p w14:paraId="5033B448">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w:t>
            </w:r>
            <w:r>
              <w:rPr>
                <w:rFonts w:ascii="仿宋_GB2312" w:hAnsi="宋体" w:eastAsia="宋体" w:cs="Times New Roman"/>
                <w:kern w:val="0"/>
                <w:sz w:val="21"/>
                <w:szCs w:val="21"/>
              </w:rPr>
              <w:t>20</w:t>
            </w:r>
            <w:r>
              <w:rPr>
                <w:rFonts w:ascii="宋体" w:hAnsi="宋体" w:eastAsia="宋体" w:cs="Times New Roman"/>
                <w:kern w:val="0"/>
                <w:sz w:val="21"/>
                <w:szCs w:val="21"/>
              </w:rPr>
              <w:t>分）</w:t>
            </w:r>
          </w:p>
        </w:tc>
        <w:tc>
          <w:tcPr>
            <w:tcW w:w="1122" w:type="dxa"/>
            <w:tcBorders>
              <w:top w:val="single" w:color="auto" w:sz="4" w:space="0"/>
              <w:left w:val="nil"/>
              <w:bottom w:val="single" w:color="auto" w:sz="4" w:space="0"/>
              <w:right w:val="single" w:color="auto" w:sz="4" w:space="0"/>
            </w:tcBorders>
            <w:vAlign w:val="center"/>
          </w:tcPr>
          <w:p w14:paraId="76460EE0">
            <w:pPr>
              <w:widowControl/>
              <w:snapToGrid w:val="0"/>
              <w:jc w:val="center"/>
              <w:rPr>
                <w:rFonts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36E488DB">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预算数（</w:t>
            </w:r>
            <w:r>
              <w:rPr>
                <w:rFonts w:ascii="仿宋_GB2312" w:hAnsi="宋体" w:eastAsia="宋体" w:cs="Times New Roman"/>
                <w:kern w:val="0"/>
                <w:sz w:val="21"/>
                <w:szCs w:val="21"/>
              </w:rPr>
              <w:t>A</w:t>
            </w:r>
            <w:r>
              <w:rPr>
                <w:rFonts w:ascii="宋体" w:hAnsi="宋体" w:eastAsia="宋体" w:cs="Times New Roman"/>
                <w:kern w:val="0"/>
                <w:sz w:val="21"/>
                <w:szCs w:val="21"/>
              </w:rPr>
              <w:t>）</w:t>
            </w:r>
          </w:p>
        </w:tc>
        <w:tc>
          <w:tcPr>
            <w:tcW w:w="1317" w:type="dxa"/>
            <w:gridSpan w:val="2"/>
            <w:tcBorders>
              <w:top w:val="single" w:color="auto" w:sz="4" w:space="0"/>
              <w:left w:val="nil"/>
              <w:bottom w:val="single" w:color="auto" w:sz="4" w:space="0"/>
              <w:right w:val="single" w:color="auto" w:sz="4" w:space="0"/>
            </w:tcBorders>
            <w:vAlign w:val="center"/>
          </w:tcPr>
          <w:p w14:paraId="190B9610">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执行数（</w:t>
            </w:r>
            <w:r>
              <w:rPr>
                <w:rFonts w:ascii="仿宋_GB2312" w:hAnsi="宋体" w:eastAsia="宋体" w:cs="Times New Roman"/>
                <w:kern w:val="0"/>
                <w:sz w:val="21"/>
                <w:szCs w:val="21"/>
              </w:rPr>
              <w:t>B</w:t>
            </w:r>
            <w:r>
              <w:rPr>
                <w:rFonts w:ascii="宋体" w:hAnsi="宋体" w:eastAsia="宋体" w:cs="Times New Roman"/>
                <w:kern w:val="0"/>
                <w:sz w:val="21"/>
                <w:szCs w:val="21"/>
              </w:rPr>
              <w:t>）</w:t>
            </w:r>
          </w:p>
        </w:tc>
        <w:tc>
          <w:tcPr>
            <w:tcW w:w="1466" w:type="dxa"/>
            <w:tcBorders>
              <w:top w:val="single" w:color="auto" w:sz="4" w:space="0"/>
              <w:left w:val="nil"/>
              <w:bottom w:val="single" w:color="auto" w:sz="4" w:space="0"/>
              <w:right w:val="single" w:color="auto" w:sz="4" w:space="0"/>
            </w:tcBorders>
            <w:vAlign w:val="center"/>
          </w:tcPr>
          <w:p w14:paraId="00BE0907">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执行率（</w:t>
            </w:r>
            <w:r>
              <w:rPr>
                <w:rFonts w:ascii="仿宋_GB2312" w:hAnsi="宋体" w:eastAsia="宋体" w:cs="Times New Roman"/>
                <w:kern w:val="0"/>
                <w:sz w:val="21"/>
                <w:szCs w:val="21"/>
              </w:rPr>
              <w:t>B/A</w:t>
            </w:r>
            <w:r>
              <w:rPr>
                <w:rFonts w:ascii="宋体" w:hAnsi="宋体" w:eastAsia="宋体" w:cs="Times New Roman"/>
                <w:kern w:val="0"/>
                <w:sz w:val="21"/>
                <w:szCs w:val="21"/>
              </w:rPr>
              <w:t>）</w:t>
            </w:r>
          </w:p>
        </w:tc>
        <w:tc>
          <w:tcPr>
            <w:tcW w:w="2196" w:type="dxa"/>
            <w:gridSpan w:val="3"/>
            <w:tcBorders>
              <w:top w:val="single" w:color="auto" w:sz="4" w:space="0"/>
              <w:left w:val="nil"/>
              <w:bottom w:val="single" w:color="auto" w:sz="4" w:space="0"/>
              <w:right w:val="single" w:color="auto" w:sz="4" w:space="0"/>
            </w:tcBorders>
            <w:vAlign w:val="center"/>
          </w:tcPr>
          <w:p w14:paraId="1CE48A07">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得分</w:t>
            </w:r>
          </w:p>
          <w:p w14:paraId="541D04C8">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w:t>
            </w:r>
            <w:r>
              <w:rPr>
                <w:rFonts w:ascii="仿宋_GB2312" w:hAnsi="宋体" w:eastAsia="宋体" w:cs="Times New Roman"/>
                <w:kern w:val="0"/>
                <w:sz w:val="21"/>
                <w:szCs w:val="21"/>
              </w:rPr>
              <w:t>20</w:t>
            </w:r>
            <w:r>
              <w:rPr>
                <w:rFonts w:ascii="宋体" w:hAnsi="宋体" w:eastAsia="宋体" w:cs="Times New Roman"/>
                <w:kern w:val="0"/>
                <w:sz w:val="21"/>
                <w:szCs w:val="21"/>
              </w:rPr>
              <w:t>分</w:t>
            </w:r>
            <w:r>
              <w:rPr>
                <w:rFonts w:ascii="仿宋_GB2312" w:hAnsi="仿宋_GB2312" w:eastAsia="宋体" w:cs="Times New Roman"/>
                <w:kern w:val="0"/>
                <w:sz w:val="21"/>
                <w:szCs w:val="21"/>
              </w:rPr>
              <w:t>*</w:t>
            </w:r>
            <w:r>
              <w:rPr>
                <w:rFonts w:ascii="宋体" w:hAnsi="宋体" w:eastAsia="宋体" w:cs="Times New Roman"/>
                <w:kern w:val="0"/>
                <w:sz w:val="21"/>
                <w:szCs w:val="21"/>
              </w:rPr>
              <w:t>执行率）</w:t>
            </w:r>
          </w:p>
        </w:tc>
      </w:tr>
      <w:tr w14:paraId="7F45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48" w:type="dxa"/>
            <w:gridSpan w:val="2"/>
            <w:vMerge w:val="continue"/>
            <w:tcBorders>
              <w:top w:val="nil"/>
              <w:left w:val="single" w:color="auto" w:sz="4" w:space="0"/>
              <w:bottom w:val="single" w:color="auto" w:sz="4" w:space="0"/>
              <w:right w:val="single" w:color="auto" w:sz="4" w:space="0"/>
            </w:tcBorders>
            <w:vAlign w:val="center"/>
          </w:tcPr>
          <w:p w14:paraId="03A59A49">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0763A84C">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222AE622">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lang w:val="en-US" w:eastAsia="zh-CN"/>
              </w:rPr>
              <w:t>75.48</w:t>
            </w:r>
            <w:r>
              <w:rPr>
                <w:rFonts w:hint="eastAsia" w:ascii="宋体" w:hAnsi="宋体" w:eastAsia="宋体" w:cs="Times New Roman"/>
                <w:kern w:val="0"/>
                <w:sz w:val="21"/>
                <w:szCs w:val="21"/>
              </w:rPr>
              <w:t>万元</w:t>
            </w:r>
          </w:p>
        </w:tc>
        <w:tc>
          <w:tcPr>
            <w:tcW w:w="1317" w:type="dxa"/>
            <w:gridSpan w:val="2"/>
            <w:tcBorders>
              <w:top w:val="single" w:color="auto" w:sz="4" w:space="0"/>
              <w:left w:val="nil"/>
              <w:bottom w:val="single" w:color="auto" w:sz="4" w:space="0"/>
              <w:right w:val="single" w:color="auto" w:sz="4" w:space="0"/>
            </w:tcBorders>
            <w:vAlign w:val="center"/>
          </w:tcPr>
          <w:p w14:paraId="0CD0325A">
            <w:pPr>
              <w:jc w:val="center"/>
              <w:rPr>
                <w:rFonts w:ascii="宋体" w:hAnsi="宋体" w:eastAsia="宋体" w:cs="Times New Roman"/>
                <w:color w:val="000000"/>
                <w:sz w:val="22"/>
                <w:szCs w:val="22"/>
              </w:rPr>
            </w:pPr>
            <w:r>
              <w:rPr>
                <w:rFonts w:hint="eastAsia" w:ascii="宋体" w:hAnsi="宋体" w:eastAsia="宋体" w:cs="Times New Roman"/>
                <w:kern w:val="0"/>
                <w:sz w:val="21"/>
                <w:szCs w:val="21"/>
                <w:lang w:val="en-US" w:eastAsia="zh-CN"/>
              </w:rPr>
              <w:t>75.48</w:t>
            </w:r>
            <w:r>
              <w:rPr>
                <w:rFonts w:hint="eastAsia" w:ascii="宋体" w:hAnsi="宋体" w:eastAsia="宋体" w:cs="Times New Roman"/>
                <w:kern w:val="0"/>
                <w:sz w:val="21"/>
                <w:szCs w:val="21"/>
              </w:rPr>
              <w:t>万</w:t>
            </w:r>
            <w:r>
              <w:rPr>
                <w:rFonts w:hint="eastAsia" w:ascii="宋体" w:hAnsi="宋体" w:eastAsia="宋体" w:cs="Times New Roman"/>
                <w:color w:val="000000"/>
                <w:sz w:val="22"/>
                <w:szCs w:val="22"/>
              </w:rPr>
              <w:t>元</w:t>
            </w:r>
          </w:p>
        </w:tc>
        <w:tc>
          <w:tcPr>
            <w:tcW w:w="1466" w:type="dxa"/>
            <w:tcBorders>
              <w:top w:val="single" w:color="auto" w:sz="4" w:space="0"/>
              <w:left w:val="nil"/>
              <w:bottom w:val="single" w:color="auto" w:sz="4" w:space="0"/>
              <w:right w:val="single" w:color="auto" w:sz="4" w:space="0"/>
            </w:tcBorders>
            <w:vAlign w:val="center"/>
          </w:tcPr>
          <w:p w14:paraId="15AFAC83">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lang w:val="en-US" w:eastAsia="zh-CN"/>
              </w:rPr>
              <w:t>100</w:t>
            </w:r>
            <w:r>
              <w:rPr>
                <w:rFonts w:hint="eastAsia" w:ascii="仿宋_GB2312" w:hAnsi="仿宋_GB2312" w:eastAsia="宋体" w:cs="Times New Roman"/>
                <w:kern w:val="0"/>
                <w:sz w:val="21"/>
                <w:szCs w:val="21"/>
              </w:rPr>
              <w:t>%</w:t>
            </w:r>
          </w:p>
        </w:tc>
        <w:tc>
          <w:tcPr>
            <w:tcW w:w="2196" w:type="dxa"/>
            <w:gridSpan w:val="3"/>
            <w:tcBorders>
              <w:top w:val="single" w:color="auto" w:sz="4" w:space="0"/>
              <w:left w:val="nil"/>
              <w:bottom w:val="single" w:color="auto" w:sz="4" w:space="0"/>
              <w:right w:val="single" w:color="auto" w:sz="4" w:space="0"/>
            </w:tcBorders>
            <w:vAlign w:val="center"/>
          </w:tcPr>
          <w:p w14:paraId="33F24CD8">
            <w:pPr>
              <w:widowControl/>
              <w:snapToGrid w:val="0"/>
              <w:jc w:val="center"/>
              <w:rPr>
                <w:rFonts w:hint="default" w:ascii="仿宋_GB2312" w:hAnsi="宋体"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20</w:t>
            </w:r>
          </w:p>
        </w:tc>
      </w:tr>
      <w:tr w14:paraId="7837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restart"/>
            <w:tcBorders>
              <w:top w:val="nil"/>
              <w:left w:val="single" w:color="auto" w:sz="4" w:space="0"/>
              <w:bottom w:val="single" w:color="auto" w:sz="4" w:space="0"/>
              <w:right w:val="single" w:color="auto" w:sz="4" w:space="0"/>
            </w:tcBorders>
            <w:vAlign w:val="center"/>
          </w:tcPr>
          <w:p w14:paraId="3D54222C">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年度绩效目标</w:t>
            </w:r>
            <w:r>
              <w:rPr>
                <w:rFonts w:ascii="仿宋_GB2312" w:hAnsi="宋体" w:eastAsia="宋体" w:cs="Times New Roman"/>
                <w:kern w:val="0"/>
                <w:sz w:val="21"/>
                <w:szCs w:val="21"/>
              </w:rPr>
              <w:t>1</w:t>
            </w:r>
          </w:p>
          <w:p w14:paraId="2E07D40F">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w:t>
            </w:r>
            <w:r>
              <w:rPr>
                <w:rFonts w:hint="eastAsia" w:ascii="仿宋_GB2312" w:hAnsi="仿宋_GB2312" w:eastAsia="宋体" w:cs="Times New Roman"/>
                <w:kern w:val="0"/>
                <w:sz w:val="20"/>
                <w:szCs w:val="20"/>
              </w:rPr>
              <w:t>80</w:t>
            </w:r>
            <w:r>
              <w:rPr>
                <w:rFonts w:ascii="宋体" w:hAnsi="宋体" w:eastAsia="宋体" w:cs="Times New Roman"/>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3B0CA76E">
            <w:pPr>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75C475FC">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237381D1">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三级指标</w:t>
            </w:r>
          </w:p>
        </w:tc>
        <w:tc>
          <w:tcPr>
            <w:tcW w:w="1466" w:type="dxa"/>
            <w:tcBorders>
              <w:top w:val="single" w:color="auto" w:sz="4" w:space="0"/>
              <w:left w:val="nil"/>
              <w:bottom w:val="single" w:color="auto" w:sz="4" w:space="0"/>
              <w:right w:val="single" w:color="auto" w:sz="4" w:space="0"/>
            </w:tcBorders>
            <w:vAlign w:val="center"/>
          </w:tcPr>
          <w:p w14:paraId="72B9326A">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年初目标值（</w:t>
            </w:r>
            <w:r>
              <w:rPr>
                <w:rFonts w:ascii="仿宋_GB2312" w:hAnsi="宋体" w:eastAsia="宋体" w:cs="Times New Roman"/>
                <w:kern w:val="0"/>
                <w:sz w:val="21"/>
                <w:szCs w:val="21"/>
              </w:rPr>
              <w:t>A</w:t>
            </w:r>
            <w:r>
              <w:rPr>
                <w:rFonts w:ascii="宋体" w:hAnsi="宋体" w:eastAsia="宋体" w:cs="Times New Roman"/>
                <w:kern w:val="0"/>
                <w:sz w:val="21"/>
                <w:szCs w:val="21"/>
              </w:rPr>
              <w:t>）</w:t>
            </w:r>
          </w:p>
        </w:tc>
        <w:tc>
          <w:tcPr>
            <w:tcW w:w="1319" w:type="dxa"/>
            <w:gridSpan w:val="2"/>
            <w:tcBorders>
              <w:top w:val="single" w:color="auto" w:sz="4" w:space="0"/>
              <w:left w:val="nil"/>
              <w:bottom w:val="single" w:color="auto" w:sz="4" w:space="0"/>
              <w:right w:val="single" w:color="auto" w:sz="4" w:space="0"/>
            </w:tcBorders>
            <w:vAlign w:val="center"/>
          </w:tcPr>
          <w:p w14:paraId="0FDE4FFF">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实际完成值（</w:t>
            </w:r>
            <w:r>
              <w:rPr>
                <w:rFonts w:ascii="仿宋_GB2312" w:hAnsi="宋体" w:eastAsia="宋体" w:cs="Times New Roman"/>
                <w:kern w:val="0"/>
                <w:sz w:val="21"/>
                <w:szCs w:val="21"/>
              </w:rPr>
              <w:t>B</w:t>
            </w:r>
            <w:r>
              <w:rPr>
                <w:rFonts w:ascii="宋体" w:hAnsi="宋体" w:eastAsia="宋体" w:cs="Times New Roman"/>
                <w:kern w:val="0"/>
                <w:sz w:val="21"/>
                <w:szCs w:val="21"/>
              </w:rPr>
              <w:t>）</w:t>
            </w:r>
          </w:p>
        </w:tc>
        <w:tc>
          <w:tcPr>
            <w:tcW w:w="877" w:type="dxa"/>
            <w:tcBorders>
              <w:top w:val="single" w:color="auto" w:sz="4" w:space="0"/>
              <w:left w:val="nil"/>
              <w:bottom w:val="single" w:color="auto" w:sz="4" w:space="0"/>
              <w:right w:val="single" w:color="auto" w:sz="4" w:space="0"/>
            </w:tcBorders>
            <w:vAlign w:val="center"/>
          </w:tcPr>
          <w:p w14:paraId="52A8B546">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得分</w:t>
            </w:r>
          </w:p>
        </w:tc>
      </w:tr>
      <w:tr w14:paraId="3CA6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vMerge w:val="continue"/>
            <w:tcBorders>
              <w:top w:val="nil"/>
              <w:left w:val="single" w:color="auto" w:sz="4" w:space="0"/>
              <w:bottom w:val="single" w:color="auto" w:sz="4" w:space="0"/>
              <w:right w:val="single" w:color="auto" w:sz="4" w:space="0"/>
            </w:tcBorders>
            <w:vAlign w:val="center"/>
          </w:tcPr>
          <w:p w14:paraId="3660A6A8">
            <w:pPr>
              <w:widowControl/>
              <w:jc w:val="left"/>
              <w:rPr>
                <w:rFonts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0FA5E129">
            <w:pPr>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155099FC">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470B1933">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年度举办襄阳论坛次数</w:t>
            </w:r>
          </w:p>
        </w:tc>
        <w:tc>
          <w:tcPr>
            <w:tcW w:w="1466" w:type="dxa"/>
            <w:tcBorders>
              <w:top w:val="single" w:color="auto" w:sz="4" w:space="0"/>
              <w:left w:val="nil"/>
              <w:bottom w:val="single" w:color="auto" w:sz="4" w:space="0"/>
              <w:right w:val="single" w:color="auto" w:sz="4" w:space="0"/>
            </w:tcBorders>
            <w:vAlign w:val="center"/>
          </w:tcPr>
          <w:p w14:paraId="02B72B58">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8</w:t>
            </w:r>
            <w:r>
              <w:rPr>
                <w:rFonts w:hint="eastAsia" w:ascii="宋体" w:hAnsi="宋体" w:eastAsia="宋体" w:cs="Times New Roman"/>
                <w:kern w:val="0"/>
                <w:sz w:val="21"/>
                <w:szCs w:val="21"/>
              </w:rPr>
              <w:t>次</w:t>
            </w:r>
          </w:p>
        </w:tc>
        <w:tc>
          <w:tcPr>
            <w:tcW w:w="1319" w:type="dxa"/>
            <w:gridSpan w:val="2"/>
            <w:tcBorders>
              <w:top w:val="single" w:color="auto" w:sz="4" w:space="0"/>
              <w:left w:val="nil"/>
              <w:bottom w:val="single" w:color="auto" w:sz="4" w:space="0"/>
              <w:right w:val="single" w:color="auto" w:sz="4" w:space="0"/>
            </w:tcBorders>
            <w:vAlign w:val="center"/>
          </w:tcPr>
          <w:p w14:paraId="7CA422DB">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8</w:t>
            </w:r>
            <w:r>
              <w:rPr>
                <w:rFonts w:hint="eastAsia" w:ascii="宋体" w:hAnsi="宋体" w:eastAsia="宋体" w:cs="Times New Roman"/>
                <w:kern w:val="0"/>
                <w:sz w:val="21"/>
                <w:szCs w:val="21"/>
              </w:rPr>
              <w:t>次</w:t>
            </w:r>
          </w:p>
        </w:tc>
        <w:tc>
          <w:tcPr>
            <w:tcW w:w="877" w:type="dxa"/>
            <w:tcBorders>
              <w:top w:val="single" w:color="auto" w:sz="4" w:space="0"/>
              <w:left w:val="nil"/>
              <w:bottom w:val="single" w:color="auto" w:sz="4" w:space="0"/>
              <w:right w:val="single" w:color="auto" w:sz="4" w:space="0"/>
            </w:tcBorders>
            <w:vAlign w:val="center"/>
          </w:tcPr>
          <w:p w14:paraId="1FD8EE21">
            <w:pPr>
              <w:widowControl/>
              <w:snapToGrid w:val="0"/>
              <w:jc w:val="center"/>
              <w:rPr>
                <w:rFonts w:hint="default" w:ascii="Times New Roman" w:hAnsi="Times New Roman" w:cs="Times New Roman"/>
                <w:lang w:val="en-US" w:eastAsia="zh-CN"/>
              </w:rPr>
            </w:pPr>
            <w:r>
              <w:rPr>
                <w:rFonts w:hint="eastAsia" w:ascii="Calibri" w:hAnsi="Calibri" w:eastAsia="宋体" w:cs="Times New Roman"/>
                <w:sz w:val="21"/>
                <w:szCs w:val="21"/>
                <w:lang w:val="en-US" w:eastAsia="zh-CN"/>
              </w:rPr>
              <w:t>15</w:t>
            </w:r>
          </w:p>
        </w:tc>
      </w:tr>
      <w:tr w14:paraId="032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vMerge w:val="continue"/>
            <w:tcBorders>
              <w:top w:val="nil"/>
              <w:left w:val="single" w:color="auto" w:sz="4" w:space="0"/>
              <w:bottom w:val="single" w:color="auto" w:sz="4" w:space="0"/>
              <w:right w:val="single" w:color="auto" w:sz="4" w:space="0"/>
            </w:tcBorders>
            <w:vAlign w:val="center"/>
          </w:tcPr>
          <w:p w14:paraId="61B5D2CD">
            <w:pPr>
              <w:widowControl/>
              <w:jc w:val="left"/>
              <w:rPr>
                <w:rFonts w:ascii="仿宋_GB2312" w:hAnsi="宋体" w:eastAsia="宋体" w:cs="Times New Roman"/>
                <w:kern w:val="0"/>
                <w:sz w:val="21"/>
                <w:szCs w:val="21"/>
              </w:rPr>
            </w:pPr>
          </w:p>
        </w:tc>
        <w:tc>
          <w:tcPr>
            <w:tcW w:w="8120" w:type="dxa"/>
            <w:vMerge w:val="continue"/>
            <w:tcBorders>
              <w:top w:val="nil"/>
              <w:left w:val="nil"/>
              <w:bottom w:val="single" w:color="auto" w:sz="4" w:space="0"/>
              <w:right w:val="single" w:color="auto" w:sz="4" w:space="0"/>
            </w:tcBorders>
            <w:vAlign w:val="center"/>
          </w:tcPr>
          <w:p w14:paraId="51645469">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56FBD748">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396DF95C">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市委中心组成员参学率</w:t>
            </w:r>
          </w:p>
        </w:tc>
        <w:tc>
          <w:tcPr>
            <w:tcW w:w="1466" w:type="dxa"/>
            <w:tcBorders>
              <w:top w:val="single" w:color="auto" w:sz="4" w:space="0"/>
              <w:left w:val="nil"/>
              <w:bottom w:val="single" w:color="auto" w:sz="4" w:space="0"/>
              <w:right w:val="single" w:color="auto" w:sz="4" w:space="0"/>
            </w:tcBorders>
            <w:vAlign w:val="center"/>
          </w:tcPr>
          <w:p w14:paraId="567043FE">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85%</w:t>
            </w:r>
          </w:p>
        </w:tc>
        <w:tc>
          <w:tcPr>
            <w:tcW w:w="1319" w:type="dxa"/>
            <w:gridSpan w:val="2"/>
            <w:tcBorders>
              <w:top w:val="single" w:color="auto" w:sz="4" w:space="0"/>
              <w:left w:val="nil"/>
              <w:bottom w:val="single" w:color="auto" w:sz="4" w:space="0"/>
              <w:right w:val="single" w:color="auto" w:sz="4" w:space="0"/>
            </w:tcBorders>
            <w:vAlign w:val="center"/>
          </w:tcPr>
          <w:p w14:paraId="00E01706">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90%</w:t>
            </w:r>
          </w:p>
        </w:tc>
        <w:tc>
          <w:tcPr>
            <w:tcW w:w="877" w:type="dxa"/>
            <w:tcBorders>
              <w:top w:val="single" w:color="auto" w:sz="4" w:space="0"/>
              <w:left w:val="nil"/>
              <w:bottom w:val="single" w:color="auto" w:sz="4" w:space="0"/>
              <w:right w:val="single" w:color="auto" w:sz="4" w:space="0"/>
            </w:tcBorders>
            <w:vAlign w:val="center"/>
          </w:tcPr>
          <w:p w14:paraId="69910B87">
            <w:pPr>
              <w:widowControl/>
              <w:snapToGrid w:val="0"/>
              <w:jc w:val="center"/>
              <w:rPr>
                <w:rFonts w:hint="default" w:ascii="仿宋_GB2312" w:hAnsi="宋体"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15</w:t>
            </w:r>
          </w:p>
        </w:tc>
      </w:tr>
      <w:tr w14:paraId="0BD2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vMerge w:val="continue"/>
            <w:tcBorders>
              <w:top w:val="nil"/>
              <w:left w:val="single" w:color="auto" w:sz="4" w:space="0"/>
              <w:bottom w:val="single" w:color="auto" w:sz="4" w:space="0"/>
              <w:right w:val="single" w:color="auto" w:sz="4" w:space="0"/>
            </w:tcBorders>
            <w:vAlign w:val="center"/>
          </w:tcPr>
          <w:p w14:paraId="035ADCE7">
            <w:pPr>
              <w:widowControl/>
              <w:jc w:val="left"/>
              <w:rPr>
                <w:rFonts w:ascii="仿宋_GB2312" w:hAnsi="宋体" w:eastAsia="宋体" w:cs="Times New Roman"/>
                <w:kern w:val="0"/>
                <w:sz w:val="21"/>
                <w:szCs w:val="21"/>
              </w:rPr>
            </w:pPr>
          </w:p>
        </w:tc>
        <w:tc>
          <w:tcPr>
            <w:tcW w:w="8120" w:type="dxa"/>
            <w:vMerge w:val="continue"/>
            <w:tcBorders>
              <w:top w:val="nil"/>
              <w:left w:val="nil"/>
              <w:bottom w:val="single" w:color="auto" w:sz="4" w:space="0"/>
              <w:right w:val="single" w:color="auto" w:sz="4" w:space="0"/>
            </w:tcBorders>
            <w:vAlign w:val="center"/>
          </w:tcPr>
          <w:p w14:paraId="5E0BE5B6">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2BC1EC46">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528B5658">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文化产业工作培训人数</w:t>
            </w:r>
          </w:p>
        </w:tc>
        <w:tc>
          <w:tcPr>
            <w:tcW w:w="1466" w:type="dxa"/>
            <w:tcBorders>
              <w:top w:val="single" w:color="auto" w:sz="4" w:space="0"/>
              <w:left w:val="nil"/>
              <w:bottom w:val="single" w:color="auto" w:sz="4" w:space="0"/>
              <w:right w:val="single" w:color="auto" w:sz="4" w:space="0"/>
            </w:tcBorders>
            <w:vAlign w:val="center"/>
          </w:tcPr>
          <w:p w14:paraId="72C9EA5B">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100</w:t>
            </w:r>
            <w:r>
              <w:rPr>
                <w:rFonts w:hint="eastAsia" w:ascii="宋体" w:hAnsi="宋体" w:eastAsia="宋体" w:cs="Times New Roman"/>
                <w:kern w:val="0"/>
                <w:sz w:val="21"/>
                <w:szCs w:val="21"/>
              </w:rPr>
              <w:t>人</w:t>
            </w:r>
          </w:p>
        </w:tc>
        <w:tc>
          <w:tcPr>
            <w:tcW w:w="1319" w:type="dxa"/>
            <w:gridSpan w:val="2"/>
            <w:tcBorders>
              <w:top w:val="single" w:color="auto" w:sz="4" w:space="0"/>
              <w:left w:val="nil"/>
              <w:bottom w:val="single" w:color="auto" w:sz="4" w:space="0"/>
              <w:right w:val="single" w:color="auto" w:sz="4" w:space="0"/>
            </w:tcBorders>
            <w:vAlign w:val="center"/>
          </w:tcPr>
          <w:p w14:paraId="63E138E1">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108</w:t>
            </w:r>
            <w:r>
              <w:rPr>
                <w:rFonts w:hint="eastAsia" w:ascii="宋体" w:hAnsi="宋体" w:eastAsia="宋体" w:cs="Times New Roman"/>
                <w:kern w:val="0"/>
                <w:sz w:val="21"/>
                <w:szCs w:val="21"/>
              </w:rPr>
              <w:t>人</w:t>
            </w:r>
          </w:p>
        </w:tc>
        <w:tc>
          <w:tcPr>
            <w:tcW w:w="877" w:type="dxa"/>
            <w:tcBorders>
              <w:top w:val="single" w:color="auto" w:sz="4" w:space="0"/>
              <w:left w:val="nil"/>
              <w:bottom w:val="single" w:color="auto" w:sz="4" w:space="0"/>
              <w:right w:val="single" w:color="auto" w:sz="4" w:space="0"/>
            </w:tcBorders>
            <w:vAlign w:val="center"/>
          </w:tcPr>
          <w:p w14:paraId="18E1BF7E">
            <w:pPr>
              <w:widowControl/>
              <w:snapToGrid w:val="0"/>
              <w:jc w:val="center"/>
              <w:rPr>
                <w:rFonts w:hint="default" w:ascii="仿宋_GB2312" w:hAnsi="宋体"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15</w:t>
            </w:r>
          </w:p>
        </w:tc>
      </w:tr>
      <w:tr w14:paraId="097F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vMerge w:val="continue"/>
            <w:tcBorders>
              <w:top w:val="nil"/>
              <w:left w:val="single" w:color="auto" w:sz="4" w:space="0"/>
              <w:bottom w:val="single" w:color="auto" w:sz="4" w:space="0"/>
              <w:right w:val="single" w:color="auto" w:sz="4" w:space="0"/>
            </w:tcBorders>
            <w:vAlign w:val="center"/>
          </w:tcPr>
          <w:p w14:paraId="74FA9137">
            <w:pPr>
              <w:widowControl/>
              <w:jc w:val="left"/>
              <w:rPr>
                <w:rFonts w:ascii="仿宋_GB2312" w:hAnsi="宋体" w:eastAsia="宋体" w:cs="Times New Roman"/>
                <w:kern w:val="0"/>
                <w:sz w:val="21"/>
                <w:szCs w:val="21"/>
              </w:rPr>
            </w:pPr>
          </w:p>
        </w:tc>
        <w:tc>
          <w:tcPr>
            <w:tcW w:w="8120" w:type="dxa"/>
            <w:vMerge w:val="continue"/>
            <w:tcBorders>
              <w:top w:val="nil"/>
              <w:left w:val="nil"/>
              <w:bottom w:val="single" w:color="auto" w:sz="4" w:space="0"/>
              <w:right w:val="single" w:color="auto" w:sz="4" w:space="0"/>
            </w:tcBorders>
            <w:vAlign w:val="center"/>
          </w:tcPr>
          <w:p w14:paraId="48478712">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1B673ADE">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658CDE6D">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文化产业工作调研次数</w:t>
            </w:r>
          </w:p>
        </w:tc>
        <w:tc>
          <w:tcPr>
            <w:tcW w:w="1466" w:type="dxa"/>
            <w:tcBorders>
              <w:top w:val="single" w:color="auto" w:sz="4" w:space="0"/>
              <w:left w:val="nil"/>
              <w:bottom w:val="single" w:color="auto" w:sz="4" w:space="0"/>
              <w:right w:val="single" w:color="auto" w:sz="4" w:space="0"/>
            </w:tcBorders>
            <w:vAlign w:val="center"/>
          </w:tcPr>
          <w:p w14:paraId="691C942B">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2</w:t>
            </w:r>
            <w:r>
              <w:rPr>
                <w:rFonts w:hint="eastAsia" w:ascii="宋体" w:hAnsi="宋体" w:eastAsia="宋体" w:cs="Times New Roman"/>
                <w:kern w:val="0"/>
                <w:sz w:val="21"/>
                <w:szCs w:val="21"/>
              </w:rPr>
              <w:t>次</w:t>
            </w:r>
          </w:p>
        </w:tc>
        <w:tc>
          <w:tcPr>
            <w:tcW w:w="1319" w:type="dxa"/>
            <w:gridSpan w:val="2"/>
            <w:tcBorders>
              <w:top w:val="single" w:color="auto" w:sz="4" w:space="0"/>
              <w:left w:val="nil"/>
              <w:bottom w:val="single" w:color="auto" w:sz="4" w:space="0"/>
              <w:right w:val="single" w:color="auto" w:sz="4" w:space="0"/>
            </w:tcBorders>
            <w:vAlign w:val="center"/>
          </w:tcPr>
          <w:p w14:paraId="752C06EF">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3</w:t>
            </w:r>
            <w:r>
              <w:rPr>
                <w:rFonts w:hint="eastAsia" w:ascii="宋体" w:hAnsi="宋体" w:eastAsia="宋体" w:cs="Times New Roman"/>
                <w:kern w:val="0"/>
                <w:sz w:val="21"/>
                <w:szCs w:val="21"/>
              </w:rPr>
              <w:t>次</w:t>
            </w:r>
          </w:p>
        </w:tc>
        <w:tc>
          <w:tcPr>
            <w:tcW w:w="877" w:type="dxa"/>
            <w:tcBorders>
              <w:top w:val="single" w:color="auto" w:sz="4" w:space="0"/>
              <w:left w:val="nil"/>
              <w:bottom w:val="single" w:color="auto" w:sz="4" w:space="0"/>
              <w:right w:val="single" w:color="auto" w:sz="4" w:space="0"/>
            </w:tcBorders>
            <w:vAlign w:val="center"/>
          </w:tcPr>
          <w:p w14:paraId="1E641CBE">
            <w:pPr>
              <w:widowControl/>
              <w:snapToGrid w:val="0"/>
              <w:jc w:val="center"/>
              <w:rPr>
                <w:rFonts w:hint="default" w:ascii="仿宋_GB2312" w:hAnsi="宋体"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15</w:t>
            </w:r>
          </w:p>
        </w:tc>
      </w:tr>
      <w:tr w14:paraId="00D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vMerge w:val="continue"/>
            <w:tcBorders>
              <w:top w:val="nil"/>
              <w:left w:val="single" w:color="auto" w:sz="4" w:space="0"/>
              <w:bottom w:val="single" w:color="auto" w:sz="4" w:space="0"/>
              <w:right w:val="single" w:color="auto" w:sz="4" w:space="0"/>
            </w:tcBorders>
            <w:vAlign w:val="center"/>
          </w:tcPr>
          <w:p w14:paraId="71E2EC98">
            <w:pPr>
              <w:widowControl/>
              <w:jc w:val="left"/>
              <w:rPr>
                <w:rFonts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2C2FB282">
            <w:pPr>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效益指标</w:t>
            </w:r>
          </w:p>
        </w:tc>
        <w:tc>
          <w:tcPr>
            <w:tcW w:w="1122" w:type="dxa"/>
            <w:tcBorders>
              <w:top w:val="single" w:color="auto" w:sz="4" w:space="0"/>
              <w:left w:val="nil"/>
              <w:bottom w:val="single" w:color="auto" w:sz="4" w:space="0"/>
              <w:right w:val="single" w:color="auto" w:sz="4" w:space="0"/>
            </w:tcBorders>
            <w:vAlign w:val="center"/>
          </w:tcPr>
          <w:p w14:paraId="62415F3C">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可持续影响</w:t>
            </w:r>
          </w:p>
        </w:tc>
        <w:tc>
          <w:tcPr>
            <w:tcW w:w="2636" w:type="dxa"/>
            <w:gridSpan w:val="3"/>
            <w:tcBorders>
              <w:top w:val="single" w:color="auto" w:sz="4" w:space="0"/>
              <w:left w:val="nil"/>
              <w:bottom w:val="single" w:color="auto" w:sz="4" w:space="0"/>
              <w:right w:val="single" w:color="auto" w:sz="4" w:space="0"/>
            </w:tcBorders>
            <w:vAlign w:val="center"/>
          </w:tcPr>
          <w:p w14:paraId="07DFB703">
            <w:pPr>
              <w:widowControl/>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党员领导干部马克思主义理论素养提升程度</w:t>
            </w:r>
          </w:p>
        </w:tc>
        <w:tc>
          <w:tcPr>
            <w:tcW w:w="1466" w:type="dxa"/>
            <w:tcBorders>
              <w:top w:val="single" w:color="auto" w:sz="4" w:space="0"/>
              <w:left w:val="nil"/>
              <w:bottom w:val="single" w:color="auto" w:sz="4" w:space="0"/>
              <w:right w:val="single" w:color="auto" w:sz="4" w:space="0"/>
            </w:tcBorders>
            <w:vAlign w:val="center"/>
          </w:tcPr>
          <w:p w14:paraId="285CC52F">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成效显著</w:t>
            </w:r>
          </w:p>
        </w:tc>
        <w:tc>
          <w:tcPr>
            <w:tcW w:w="1319" w:type="dxa"/>
            <w:gridSpan w:val="2"/>
            <w:tcBorders>
              <w:top w:val="single" w:color="auto" w:sz="4" w:space="0"/>
              <w:left w:val="nil"/>
              <w:bottom w:val="single" w:color="auto" w:sz="4" w:space="0"/>
              <w:right w:val="single" w:color="auto" w:sz="4" w:space="0"/>
            </w:tcBorders>
            <w:vAlign w:val="center"/>
          </w:tcPr>
          <w:p w14:paraId="2B72F008">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成效显著</w:t>
            </w:r>
          </w:p>
        </w:tc>
        <w:tc>
          <w:tcPr>
            <w:tcW w:w="877" w:type="dxa"/>
            <w:tcBorders>
              <w:top w:val="single" w:color="auto" w:sz="4" w:space="0"/>
              <w:left w:val="nil"/>
              <w:bottom w:val="single" w:color="auto" w:sz="4" w:space="0"/>
              <w:right w:val="single" w:color="auto" w:sz="4" w:space="0"/>
            </w:tcBorders>
            <w:vAlign w:val="center"/>
          </w:tcPr>
          <w:p w14:paraId="0F0E6EE1">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4</w:t>
            </w:r>
          </w:p>
        </w:tc>
      </w:tr>
      <w:tr w14:paraId="2ECC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28" w:type="dxa"/>
            <w:vMerge w:val="continue"/>
            <w:tcBorders>
              <w:top w:val="nil"/>
              <w:left w:val="single" w:color="auto" w:sz="4" w:space="0"/>
              <w:bottom w:val="single" w:color="auto" w:sz="4" w:space="0"/>
              <w:right w:val="single" w:color="auto" w:sz="4" w:space="0"/>
            </w:tcBorders>
            <w:vAlign w:val="center"/>
          </w:tcPr>
          <w:p w14:paraId="27BA8655">
            <w:pPr>
              <w:widowControl/>
              <w:jc w:val="left"/>
              <w:rPr>
                <w:rFonts w:ascii="仿宋_GB2312" w:hAnsi="宋体" w:eastAsia="宋体" w:cs="Times New Roman"/>
                <w:kern w:val="0"/>
                <w:sz w:val="21"/>
                <w:szCs w:val="21"/>
              </w:rPr>
            </w:pPr>
          </w:p>
        </w:tc>
        <w:tc>
          <w:tcPr>
            <w:tcW w:w="8120" w:type="dxa"/>
            <w:vMerge w:val="continue"/>
            <w:tcBorders>
              <w:top w:val="nil"/>
              <w:left w:val="nil"/>
              <w:bottom w:val="single" w:color="auto" w:sz="4" w:space="0"/>
              <w:right w:val="single" w:color="auto" w:sz="4" w:space="0"/>
            </w:tcBorders>
            <w:vAlign w:val="center"/>
          </w:tcPr>
          <w:p w14:paraId="5AAB6778">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5B809F1B">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经济效益</w:t>
            </w:r>
          </w:p>
        </w:tc>
        <w:tc>
          <w:tcPr>
            <w:tcW w:w="2636" w:type="dxa"/>
            <w:gridSpan w:val="3"/>
            <w:tcBorders>
              <w:top w:val="single" w:color="auto" w:sz="4" w:space="0"/>
              <w:left w:val="nil"/>
              <w:bottom w:val="single" w:color="auto" w:sz="4" w:space="0"/>
              <w:right w:val="single" w:color="auto" w:sz="4" w:space="0"/>
            </w:tcBorders>
            <w:vAlign w:val="center"/>
          </w:tcPr>
          <w:p w14:paraId="30E6AF67">
            <w:pPr>
              <w:widowControl/>
              <w:jc w:val="center"/>
              <w:rPr>
                <w:rFonts w:ascii="新宋体" w:hAnsi="新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全市文化企业营收增长</w:t>
            </w:r>
          </w:p>
        </w:tc>
        <w:tc>
          <w:tcPr>
            <w:tcW w:w="1466" w:type="dxa"/>
            <w:tcBorders>
              <w:top w:val="single" w:color="auto" w:sz="4" w:space="0"/>
              <w:left w:val="nil"/>
              <w:bottom w:val="single" w:color="auto" w:sz="4" w:space="0"/>
              <w:right w:val="single" w:color="auto" w:sz="4" w:space="0"/>
            </w:tcBorders>
            <w:vAlign w:val="center"/>
          </w:tcPr>
          <w:p w14:paraId="28C32790">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逐年提升</w:t>
            </w:r>
          </w:p>
        </w:tc>
        <w:tc>
          <w:tcPr>
            <w:tcW w:w="1319" w:type="dxa"/>
            <w:gridSpan w:val="2"/>
            <w:tcBorders>
              <w:top w:val="single" w:color="auto" w:sz="4" w:space="0"/>
              <w:left w:val="nil"/>
              <w:bottom w:val="single" w:color="auto" w:sz="4" w:space="0"/>
              <w:right w:val="single" w:color="auto" w:sz="4" w:space="0"/>
            </w:tcBorders>
            <w:vAlign w:val="center"/>
          </w:tcPr>
          <w:p w14:paraId="742D69DD">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27.6%</w:t>
            </w:r>
          </w:p>
        </w:tc>
        <w:tc>
          <w:tcPr>
            <w:tcW w:w="877" w:type="dxa"/>
            <w:tcBorders>
              <w:top w:val="single" w:color="auto" w:sz="4" w:space="0"/>
              <w:left w:val="nil"/>
              <w:bottom w:val="single" w:color="auto" w:sz="4" w:space="0"/>
              <w:right w:val="single" w:color="auto" w:sz="4" w:space="0"/>
            </w:tcBorders>
            <w:vAlign w:val="center"/>
          </w:tcPr>
          <w:p w14:paraId="759B2A8F">
            <w:pPr>
              <w:widowControl/>
              <w:snapToGrid w:val="0"/>
              <w:jc w:val="center"/>
              <w:rPr>
                <w:rFonts w:ascii="Calibri" w:hAnsi="Calibri" w:eastAsia="宋体" w:cs="Times New Roman"/>
                <w:sz w:val="21"/>
                <w:szCs w:val="21"/>
              </w:rPr>
            </w:pPr>
            <w:r>
              <w:rPr>
                <w:rFonts w:hint="eastAsia" w:ascii="Calibri" w:hAnsi="Calibri" w:eastAsia="宋体" w:cs="Times New Roman"/>
                <w:sz w:val="21"/>
                <w:szCs w:val="21"/>
              </w:rPr>
              <w:t>4</w:t>
            </w:r>
          </w:p>
        </w:tc>
      </w:tr>
      <w:tr w14:paraId="4A68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28" w:type="dxa"/>
            <w:vMerge w:val="continue"/>
            <w:tcBorders>
              <w:top w:val="nil"/>
              <w:left w:val="single" w:color="auto" w:sz="4" w:space="0"/>
              <w:bottom w:val="single" w:color="auto" w:sz="4" w:space="0"/>
              <w:right w:val="single" w:color="auto" w:sz="4" w:space="0"/>
            </w:tcBorders>
            <w:vAlign w:val="center"/>
          </w:tcPr>
          <w:p w14:paraId="5FFCF674">
            <w:pPr>
              <w:widowControl/>
              <w:jc w:val="left"/>
              <w:rPr>
                <w:rFonts w:ascii="仿宋_GB2312" w:hAnsi="宋体" w:eastAsia="宋体" w:cs="Times New Roman"/>
                <w:kern w:val="0"/>
                <w:sz w:val="21"/>
                <w:szCs w:val="21"/>
              </w:rPr>
            </w:pPr>
          </w:p>
        </w:tc>
        <w:tc>
          <w:tcPr>
            <w:tcW w:w="8120" w:type="dxa"/>
            <w:vMerge w:val="continue"/>
            <w:tcBorders>
              <w:top w:val="nil"/>
              <w:left w:val="nil"/>
              <w:bottom w:val="single" w:color="auto" w:sz="4" w:space="0"/>
              <w:right w:val="single" w:color="auto" w:sz="4" w:space="0"/>
            </w:tcBorders>
            <w:vAlign w:val="center"/>
          </w:tcPr>
          <w:p w14:paraId="02959662">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675488F7">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可持续发展</w:t>
            </w:r>
          </w:p>
        </w:tc>
        <w:tc>
          <w:tcPr>
            <w:tcW w:w="2636" w:type="dxa"/>
            <w:gridSpan w:val="3"/>
            <w:tcBorders>
              <w:top w:val="single" w:color="auto" w:sz="4" w:space="0"/>
              <w:left w:val="nil"/>
              <w:bottom w:val="single" w:color="auto" w:sz="4" w:space="0"/>
              <w:right w:val="single" w:color="auto" w:sz="4" w:space="0"/>
            </w:tcBorders>
            <w:vAlign w:val="center"/>
          </w:tcPr>
          <w:p w14:paraId="215E57D8">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新签约五亿元以上文化产业项目</w:t>
            </w:r>
          </w:p>
        </w:tc>
        <w:tc>
          <w:tcPr>
            <w:tcW w:w="1466" w:type="dxa"/>
            <w:tcBorders>
              <w:top w:val="single" w:color="auto" w:sz="4" w:space="0"/>
              <w:left w:val="nil"/>
              <w:bottom w:val="single" w:color="auto" w:sz="4" w:space="0"/>
              <w:right w:val="single" w:color="auto" w:sz="4" w:space="0"/>
            </w:tcBorders>
            <w:vAlign w:val="center"/>
          </w:tcPr>
          <w:p w14:paraId="38DEED2A">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w:t>
            </w:r>
            <w:r>
              <w:rPr>
                <w:rFonts w:hint="eastAsia" w:ascii="仿宋_GB2312" w:hAnsi="仿宋_GB2312" w:eastAsia="宋体" w:cs="Times New Roman"/>
                <w:kern w:val="0"/>
                <w:sz w:val="21"/>
                <w:szCs w:val="21"/>
              </w:rPr>
              <w:t>5</w:t>
            </w:r>
            <w:r>
              <w:rPr>
                <w:rFonts w:hint="eastAsia" w:ascii="宋体" w:hAnsi="宋体" w:eastAsia="宋体" w:cs="Times New Roman"/>
                <w:kern w:val="0"/>
                <w:sz w:val="21"/>
                <w:szCs w:val="21"/>
              </w:rPr>
              <w:t>个</w:t>
            </w:r>
          </w:p>
        </w:tc>
        <w:tc>
          <w:tcPr>
            <w:tcW w:w="1319" w:type="dxa"/>
            <w:gridSpan w:val="2"/>
            <w:tcBorders>
              <w:top w:val="single" w:color="auto" w:sz="4" w:space="0"/>
              <w:left w:val="nil"/>
              <w:bottom w:val="single" w:color="auto" w:sz="4" w:space="0"/>
              <w:right w:val="single" w:color="auto" w:sz="4" w:space="0"/>
            </w:tcBorders>
            <w:vAlign w:val="center"/>
          </w:tcPr>
          <w:p w14:paraId="60127669">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28</w:t>
            </w:r>
            <w:r>
              <w:rPr>
                <w:rFonts w:hint="eastAsia" w:ascii="宋体" w:hAnsi="宋体" w:eastAsia="宋体" w:cs="Times New Roman"/>
                <w:kern w:val="0"/>
                <w:sz w:val="21"/>
                <w:szCs w:val="21"/>
              </w:rPr>
              <w:t>个</w:t>
            </w:r>
          </w:p>
        </w:tc>
        <w:tc>
          <w:tcPr>
            <w:tcW w:w="877" w:type="dxa"/>
            <w:tcBorders>
              <w:top w:val="single" w:color="auto" w:sz="4" w:space="0"/>
              <w:left w:val="nil"/>
              <w:bottom w:val="single" w:color="auto" w:sz="4" w:space="0"/>
              <w:right w:val="single" w:color="auto" w:sz="4" w:space="0"/>
            </w:tcBorders>
            <w:vAlign w:val="center"/>
          </w:tcPr>
          <w:p w14:paraId="42FFCA31">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4</w:t>
            </w:r>
          </w:p>
        </w:tc>
      </w:tr>
      <w:tr w14:paraId="49B1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28" w:type="dxa"/>
            <w:vMerge w:val="continue"/>
            <w:tcBorders>
              <w:top w:val="nil"/>
              <w:left w:val="single" w:color="auto" w:sz="4" w:space="0"/>
              <w:bottom w:val="single" w:color="auto" w:sz="4" w:space="0"/>
              <w:right w:val="single" w:color="auto" w:sz="4" w:space="0"/>
            </w:tcBorders>
            <w:vAlign w:val="center"/>
          </w:tcPr>
          <w:p w14:paraId="66A422B1">
            <w:pPr>
              <w:widowControl/>
              <w:jc w:val="left"/>
              <w:rPr>
                <w:rFonts w:ascii="仿宋_GB2312" w:hAnsi="宋体" w:eastAsia="宋体" w:cs="Times New Roman"/>
                <w:kern w:val="0"/>
                <w:sz w:val="21"/>
                <w:szCs w:val="21"/>
              </w:rPr>
            </w:pPr>
          </w:p>
        </w:tc>
        <w:tc>
          <w:tcPr>
            <w:tcW w:w="8120" w:type="dxa"/>
            <w:vMerge w:val="continue"/>
            <w:tcBorders>
              <w:top w:val="nil"/>
              <w:left w:val="nil"/>
              <w:bottom w:val="single" w:color="auto" w:sz="4" w:space="0"/>
              <w:right w:val="single" w:color="auto" w:sz="4" w:space="0"/>
            </w:tcBorders>
            <w:vAlign w:val="center"/>
          </w:tcPr>
          <w:p w14:paraId="1EF64DD3">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76F9D93D">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社会效益</w:t>
            </w:r>
          </w:p>
        </w:tc>
        <w:tc>
          <w:tcPr>
            <w:tcW w:w="2636" w:type="dxa"/>
            <w:gridSpan w:val="3"/>
            <w:tcBorders>
              <w:top w:val="single" w:color="auto" w:sz="4" w:space="0"/>
              <w:left w:val="nil"/>
              <w:bottom w:val="single" w:color="auto" w:sz="4" w:space="0"/>
              <w:right w:val="single" w:color="auto" w:sz="4" w:space="0"/>
            </w:tcBorders>
            <w:vAlign w:val="center"/>
          </w:tcPr>
          <w:p w14:paraId="57F5BF66">
            <w:pPr>
              <w:widowControl/>
              <w:jc w:val="both"/>
              <w:rPr>
                <w:rFonts w:ascii="新宋体" w:hAnsi="新宋体" w:eastAsia="宋体" w:cs="宋体"/>
                <w:kern w:val="2"/>
                <w:sz w:val="21"/>
                <w:szCs w:val="21"/>
                <w:lang w:val="en-US" w:eastAsia="zh-CN" w:bidi="ar-SA"/>
              </w:rPr>
            </w:pPr>
            <w:r>
              <w:rPr>
                <w:rFonts w:ascii="Times New Roman" w:hAnsi="Times New Roman" w:eastAsia="宋体" w:cs="Times New Roman"/>
                <w:kern w:val="2"/>
                <w:sz w:val="21"/>
                <w:szCs w:val="21"/>
                <w:lang w:val="en-US" w:eastAsia="zh-CN" w:bidi="ar-SA"/>
              </w:rPr>
              <w:t>各级党组织对意识形态工作的重视程度</w:t>
            </w:r>
          </w:p>
        </w:tc>
        <w:tc>
          <w:tcPr>
            <w:tcW w:w="1466" w:type="dxa"/>
            <w:tcBorders>
              <w:top w:val="single" w:color="auto" w:sz="4" w:space="0"/>
              <w:left w:val="nil"/>
              <w:bottom w:val="single" w:color="auto" w:sz="4" w:space="0"/>
              <w:right w:val="single" w:color="auto" w:sz="4" w:space="0"/>
            </w:tcBorders>
            <w:vAlign w:val="center"/>
          </w:tcPr>
          <w:p w14:paraId="297C8290">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重视</w:t>
            </w:r>
          </w:p>
        </w:tc>
        <w:tc>
          <w:tcPr>
            <w:tcW w:w="1319" w:type="dxa"/>
            <w:gridSpan w:val="2"/>
            <w:tcBorders>
              <w:top w:val="single" w:color="auto" w:sz="4" w:space="0"/>
              <w:left w:val="nil"/>
              <w:bottom w:val="single" w:color="auto" w:sz="4" w:space="0"/>
              <w:right w:val="single" w:color="auto" w:sz="4" w:space="0"/>
            </w:tcBorders>
            <w:vAlign w:val="center"/>
          </w:tcPr>
          <w:p w14:paraId="34722644">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重视</w:t>
            </w:r>
          </w:p>
        </w:tc>
        <w:tc>
          <w:tcPr>
            <w:tcW w:w="877" w:type="dxa"/>
            <w:tcBorders>
              <w:top w:val="single" w:color="auto" w:sz="4" w:space="0"/>
              <w:left w:val="nil"/>
              <w:bottom w:val="single" w:color="auto" w:sz="4" w:space="0"/>
              <w:right w:val="single" w:color="auto" w:sz="4" w:space="0"/>
            </w:tcBorders>
            <w:vAlign w:val="center"/>
          </w:tcPr>
          <w:p w14:paraId="5239D811">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rPr>
              <w:t>4</w:t>
            </w:r>
          </w:p>
        </w:tc>
      </w:tr>
      <w:tr w14:paraId="638D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vMerge w:val="continue"/>
            <w:tcBorders>
              <w:top w:val="nil"/>
              <w:left w:val="single" w:color="auto" w:sz="4" w:space="0"/>
              <w:bottom w:val="single" w:color="auto" w:sz="4" w:space="0"/>
              <w:right w:val="single" w:color="auto" w:sz="4" w:space="0"/>
            </w:tcBorders>
            <w:vAlign w:val="center"/>
          </w:tcPr>
          <w:p w14:paraId="7B894F8C">
            <w:pPr>
              <w:widowControl/>
              <w:jc w:val="left"/>
              <w:rPr>
                <w:rFonts w:ascii="仿宋_GB2312" w:hAnsi="宋体" w:eastAsia="宋体" w:cs="Times New Roman"/>
                <w:kern w:val="0"/>
                <w:sz w:val="21"/>
                <w:szCs w:val="21"/>
              </w:rPr>
            </w:pPr>
          </w:p>
        </w:tc>
        <w:tc>
          <w:tcPr>
            <w:tcW w:w="700" w:type="dxa"/>
            <w:tcBorders>
              <w:top w:val="nil"/>
              <w:left w:val="nil"/>
              <w:bottom w:val="single" w:color="auto" w:sz="4" w:space="0"/>
              <w:right w:val="single" w:color="auto" w:sz="4" w:space="0"/>
            </w:tcBorders>
            <w:vAlign w:val="center"/>
          </w:tcPr>
          <w:p w14:paraId="7B4A73BD">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满意度指标</w:t>
            </w:r>
          </w:p>
        </w:tc>
        <w:tc>
          <w:tcPr>
            <w:tcW w:w="1122" w:type="dxa"/>
            <w:tcBorders>
              <w:top w:val="single" w:color="auto" w:sz="4" w:space="0"/>
              <w:left w:val="nil"/>
              <w:bottom w:val="single" w:color="auto" w:sz="4" w:space="0"/>
              <w:right w:val="single" w:color="auto" w:sz="4" w:space="0"/>
            </w:tcBorders>
            <w:vAlign w:val="center"/>
          </w:tcPr>
          <w:p w14:paraId="5919824E">
            <w:pPr>
              <w:widowControl/>
              <w:snapToGrid w:val="0"/>
              <w:rPr>
                <w:rFonts w:ascii="仿宋_GB2312" w:hAnsi="宋体" w:eastAsia="宋体" w:cs="Times New Roman"/>
                <w:kern w:val="0"/>
                <w:sz w:val="21"/>
                <w:szCs w:val="21"/>
              </w:rPr>
            </w:pPr>
            <w:r>
              <w:rPr>
                <w:rFonts w:hint="eastAsia" w:ascii="宋体" w:hAnsi="宋体" w:eastAsia="宋体" w:cs="Times New Roman"/>
                <w:kern w:val="0"/>
                <w:sz w:val="21"/>
                <w:szCs w:val="21"/>
              </w:rPr>
              <w:t>满意度指标</w:t>
            </w:r>
          </w:p>
        </w:tc>
        <w:tc>
          <w:tcPr>
            <w:tcW w:w="2636" w:type="dxa"/>
            <w:gridSpan w:val="3"/>
            <w:tcBorders>
              <w:top w:val="single" w:color="auto" w:sz="4" w:space="0"/>
              <w:left w:val="nil"/>
              <w:bottom w:val="single" w:color="auto" w:sz="4" w:space="0"/>
              <w:right w:val="single" w:color="auto" w:sz="4" w:space="0"/>
            </w:tcBorders>
            <w:vAlign w:val="center"/>
          </w:tcPr>
          <w:p w14:paraId="2E0B56F9">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党员干部对学习组织满意度</w:t>
            </w:r>
          </w:p>
        </w:tc>
        <w:tc>
          <w:tcPr>
            <w:tcW w:w="1466" w:type="dxa"/>
            <w:tcBorders>
              <w:top w:val="single" w:color="auto" w:sz="4" w:space="0"/>
              <w:left w:val="nil"/>
              <w:bottom w:val="single" w:color="auto" w:sz="4" w:space="0"/>
              <w:right w:val="single" w:color="auto" w:sz="4" w:space="0"/>
            </w:tcBorders>
            <w:vAlign w:val="center"/>
          </w:tcPr>
          <w:p w14:paraId="45453200">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满意</w:t>
            </w:r>
          </w:p>
        </w:tc>
        <w:tc>
          <w:tcPr>
            <w:tcW w:w="1319" w:type="dxa"/>
            <w:gridSpan w:val="2"/>
            <w:tcBorders>
              <w:top w:val="single" w:color="auto" w:sz="4" w:space="0"/>
              <w:left w:val="nil"/>
              <w:bottom w:val="single" w:color="auto" w:sz="4" w:space="0"/>
              <w:right w:val="single" w:color="auto" w:sz="4" w:space="0"/>
            </w:tcBorders>
            <w:vAlign w:val="center"/>
          </w:tcPr>
          <w:p w14:paraId="2667CC37">
            <w:pPr>
              <w:widowControl/>
              <w:snapToGrid w:val="0"/>
              <w:jc w:val="center"/>
              <w:rPr>
                <w:rFonts w:ascii="仿宋_GB2312" w:hAnsi="宋体" w:eastAsia="宋体" w:cs="Times New Roman"/>
                <w:kern w:val="0"/>
                <w:sz w:val="21"/>
                <w:szCs w:val="21"/>
              </w:rPr>
            </w:pPr>
            <w:r>
              <w:rPr>
                <w:rFonts w:hint="eastAsia" w:ascii="宋体" w:hAnsi="宋体" w:eastAsia="宋体" w:cs="Times New Roman"/>
                <w:kern w:val="0"/>
                <w:sz w:val="21"/>
                <w:szCs w:val="21"/>
              </w:rPr>
              <w:t>满意</w:t>
            </w:r>
          </w:p>
        </w:tc>
        <w:tc>
          <w:tcPr>
            <w:tcW w:w="877" w:type="dxa"/>
            <w:tcBorders>
              <w:top w:val="single" w:color="auto" w:sz="4" w:space="0"/>
              <w:left w:val="nil"/>
              <w:bottom w:val="single" w:color="auto" w:sz="4" w:space="0"/>
              <w:right w:val="single" w:color="auto" w:sz="4" w:space="0"/>
            </w:tcBorders>
            <w:vAlign w:val="center"/>
          </w:tcPr>
          <w:p w14:paraId="4459FC72">
            <w:pPr>
              <w:widowControl/>
              <w:snapToGrid w:val="0"/>
              <w:jc w:val="center"/>
              <w:rPr>
                <w:rFonts w:ascii="等线" w:hAnsi="等线" w:eastAsia="宋体" w:cs="宋体"/>
                <w:sz w:val="21"/>
                <w:szCs w:val="21"/>
              </w:rPr>
            </w:pPr>
            <w:r>
              <w:rPr>
                <w:rFonts w:hint="eastAsia" w:ascii="Calibri" w:hAnsi="Calibri" w:eastAsia="宋体" w:cs="Times New Roman"/>
                <w:sz w:val="21"/>
                <w:szCs w:val="21"/>
              </w:rPr>
              <w:t>4</w:t>
            </w:r>
          </w:p>
        </w:tc>
      </w:tr>
      <w:tr w14:paraId="4070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tcBorders>
              <w:top w:val="single" w:color="auto" w:sz="4" w:space="0"/>
              <w:left w:val="single" w:color="auto" w:sz="4" w:space="0"/>
              <w:bottom w:val="single" w:color="auto" w:sz="4" w:space="0"/>
              <w:right w:val="single" w:color="auto" w:sz="4" w:space="0"/>
            </w:tcBorders>
            <w:vAlign w:val="center"/>
          </w:tcPr>
          <w:p w14:paraId="003F9C56">
            <w:pPr>
              <w:widowControl/>
              <w:snapToGrid w:val="0"/>
              <w:jc w:val="center"/>
              <w:rPr>
                <w:rFonts w:ascii="仿宋_GB2312" w:hAnsi="宋体" w:eastAsia="宋体" w:cs="Times New Roman"/>
                <w:kern w:val="0"/>
                <w:sz w:val="21"/>
                <w:szCs w:val="21"/>
              </w:rPr>
            </w:pPr>
            <w:r>
              <w:rPr>
                <w:rFonts w:ascii="宋体" w:hAnsi="宋体" w:eastAsia="宋体" w:cs="Times New Roman"/>
                <w:kern w:val="0"/>
                <w:sz w:val="21"/>
                <w:szCs w:val="21"/>
              </w:rPr>
              <w:t>总分</w:t>
            </w:r>
          </w:p>
        </w:tc>
        <w:tc>
          <w:tcPr>
            <w:tcW w:w="8120" w:type="dxa"/>
            <w:gridSpan w:val="9"/>
            <w:tcBorders>
              <w:top w:val="single" w:color="auto" w:sz="4" w:space="0"/>
              <w:left w:val="nil"/>
              <w:bottom w:val="single" w:color="auto" w:sz="4" w:space="0"/>
              <w:right w:val="single" w:color="auto" w:sz="4" w:space="0"/>
            </w:tcBorders>
            <w:vAlign w:val="center"/>
          </w:tcPr>
          <w:p w14:paraId="4A9B1689">
            <w:pPr>
              <w:widowControl/>
              <w:snapToGrid w:val="0"/>
              <w:jc w:val="center"/>
              <w:rPr>
                <w:rFonts w:ascii="仿宋_GB2312" w:hAnsi="宋体" w:eastAsia="宋体" w:cs="Times New Roman"/>
                <w:kern w:val="0"/>
                <w:sz w:val="21"/>
                <w:szCs w:val="21"/>
              </w:rPr>
            </w:pPr>
            <w:r>
              <w:rPr>
                <w:rFonts w:hint="eastAsia" w:ascii="仿宋_GB2312" w:hAnsi="仿宋_GB2312" w:eastAsia="宋体" w:cs="Times New Roman"/>
                <w:kern w:val="0"/>
                <w:sz w:val="21"/>
                <w:szCs w:val="21"/>
                <w:lang w:val="en-US" w:eastAsia="zh-CN"/>
              </w:rPr>
              <w:t>100</w:t>
            </w:r>
            <w:r>
              <w:rPr>
                <w:rFonts w:hint="eastAsia" w:ascii="宋体" w:hAnsi="宋体" w:eastAsia="宋体" w:cs="Times New Roman"/>
                <w:kern w:val="0"/>
                <w:sz w:val="21"/>
                <w:szCs w:val="21"/>
              </w:rPr>
              <w:t>分</w:t>
            </w:r>
          </w:p>
        </w:tc>
      </w:tr>
    </w:tbl>
    <w:p w14:paraId="36AFF811">
      <w:pPr>
        <w:widowControl/>
        <w:numPr>
          <w:ilvl w:val="0"/>
          <w:numId w:val="0"/>
        </w:numPr>
        <w:spacing w:before="100" w:beforeAutospacing="1" w:after="100" w:afterAutospacing="1"/>
        <w:ind w:leftChars="0"/>
        <w:rPr>
          <w:rFonts w:hint="eastAsia" w:ascii="黑体" w:hAnsi="黑体" w:eastAsia="黑体" w:cs="黑体"/>
          <w:sz w:val="32"/>
          <w:szCs w:val="32"/>
        </w:rPr>
      </w:pPr>
      <w:r>
        <w:rPr>
          <w:rFonts w:hint="eastAsia" w:ascii="黑体" w:hAnsi="黑体" w:eastAsia="黑体" w:cs="黑体"/>
          <w:color w:val="333333"/>
          <w:kern w:val="0"/>
          <w:sz w:val="32"/>
          <w:szCs w:val="32"/>
          <w:lang w:val="en-US" w:eastAsia="zh-CN"/>
        </w:rPr>
        <w:t>5、</w:t>
      </w:r>
      <w:r>
        <w:rPr>
          <w:rFonts w:hint="eastAsia" w:ascii="黑体" w:hAnsi="黑体" w:eastAsia="黑体" w:cs="黑体"/>
          <w:sz w:val="32"/>
          <w:szCs w:val="32"/>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年度文艺精品生产项目绩效自评表</w:t>
      </w:r>
    </w:p>
    <w:p w14:paraId="12B2C254">
      <w:pPr>
        <w:rPr>
          <w:rFonts w:ascii="等线" w:hAnsi="等线" w:eastAsia="宋体" w:cs="Times New Roman"/>
          <w:sz w:val="21"/>
          <w:szCs w:val="21"/>
        </w:rPr>
      </w:pPr>
      <w:r>
        <w:rPr>
          <w:rFonts w:ascii="等线" w:hAnsi="等线" w:eastAsia="宋体" w:cs="Times New Roman"/>
          <w:sz w:val="21"/>
          <w:szCs w:val="21"/>
        </w:rPr>
        <w:t xml:space="preserve"> </w:t>
      </w:r>
    </w:p>
    <w:p w14:paraId="5BC9E54A">
      <w:pPr>
        <w:widowControl/>
        <w:jc w:val="left"/>
        <w:rPr>
          <w:rFonts w:ascii="楷体_GB2312" w:hAnsi="黑体" w:eastAsia="宋体" w:cs="Times New Roman"/>
          <w:kern w:val="0"/>
          <w:sz w:val="48"/>
          <w:szCs w:val="48"/>
        </w:rPr>
      </w:pPr>
      <w:r>
        <w:rPr>
          <w:rFonts w:ascii="楷体_GB2312" w:hAnsi="楷体_GB2312" w:eastAsia="宋体" w:cs="宋体"/>
          <w:kern w:val="0"/>
          <w:sz w:val="28"/>
          <w:szCs w:val="28"/>
        </w:rPr>
        <w:t>单位名称：</w:t>
      </w:r>
      <w:r>
        <w:rPr>
          <w:rFonts w:hint="eastAsia" w:ascii="楷体_GB2312" w:hAnsi="仿宋" w:eastAsia="宋体" w:cs="宋体"/>
          <w:kern w:val="0"/>
          <w:sz w:val="28"/>
          <w:szCs w:val="28"/>
        </w:rPr>
        <w:t>中共襄阳市委宣传部</w:t>
      </w:r>
      <w:r>
        <w:rPr>
          <w:rFonts w:ascii="楷体_GB2312" w:hAnsi="仿宋" w:eastAsia="宋体" w:cs="宋体"/>
          <w:kern w:val="0"/>
          <w:sz w:val="28"/>
          <w:szCs w:val="28"/>
        </w:rPr>
        <w:t xml:space="preserve">     </w:t>
      </w:r>
      <w:r>
        <w:rPr>
          <w:rFonts w:ascii="楷体_GB2312" w:hAnsi="楷体_GB2312" w:eastAsia="宋体" w:cs="宋体"/>
          <w:kern w:val="0"/>
          <w:sz w:val="28"/>
          <w:szCs w:val="28"/>
        </w:rPr>
        <w:t>填报日期：</w:t>
      </w:r>
      <w:r>
        <w:rPr>
          <w:rFonts w:hint="eastAsia" w:ascii="楷体_GB2312" w:hAnsi="楷体_GB2312" w:eastAsia="宋体" w:cs="宋体"/>
          <w:kern w:val="0"/>
          <w:sz w:val="28"/>
          <w:szCs w:val="28"/>
        </w:rPr>
        <w:t>202</w:t>
      </w:r>
      <w:r>
        <w:rPr>
          <w:rFonts w:hint="eastAsia" w:ascii="楷体_GB2312" w:hAnsi="楷体_GB2312" w:eastAsia="宋体" w:cs="宋体"/>
          <w:kern w:val="0"/>
          <w:sz w:val="28"/>
          <w:szCs w:val="28"/>
          <w:lang w:val="en-US" w:eastAsia="zh-CN"/>
        </w:rPr>
        <w:t>4</w:t>
      </w:r>
      <w:r>
        <w:rPr>
          <w:rFonts w:hint="eastAsia" w:ascii="楷体_GB2312" w:hAnsi="楷体_GB2312" w:eastAsia="宋体" w:cs="宋体"/>
          <w:kern w:val="0"/>
          <w:sz w:val="28"/>
          <w:szCs w:val="28"/>
        </w:rPr>
        <w:t>年3月</w:t>
      </w:r>
      <w:r>
        <w:rPr>
          <w:rFonts w:hint="eastAsia" w:ascii="楷体_GB2312" w:hAnsi="楷体_GB2312" w:eastAsia="宋体" w:cs="宋体"/>
          <w:kern w:val="0"/>
          <w:sz w:val="28"/>
          <w:szCs w:val="28"/>
          <w:lang w:val="en-US" w:eastAsia="zh-CN"/>
        </w:rPr>
        <w:t>15</w:t>
      </w:r>
      <w:r>
        <w:rPr>
          <w:rFonts w:hint="eastAsia" w:ascii="楷体_GB2312" w:hAnsi="楷体_GB2312" w:eastAsia="宋体" w:cs="宋体"/>
          <w:kern w:val="0"/>
          <w:sz w:val="28"/>
          <w:szCs w:val="28"/>
        </w:rPr>
        <w:t>日</w:t>
      </w:r>
    </w:p>
    <w:tbl>
      <w:tblPr>
        <w:tblStyle w:val="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7FF1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0F429208">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项目名称</w:t>
            </w:r>
          </w:p>
        </w:tc>
        <w:tc>
          <w:tcPr>
            <w:tcW w:w="7420" w:type="dxa"/>
            <w:gridSpan w:val="8"/>
            <w:tcBorders>
              <w:top w:val="single" w:color="auto" w:sz="4" w:space="0"/>
              <w:left w:val="nil"/>
              <w:bottom w:val="single" w:color="auto" w:sz="4" w:space="0"/>
              <w:right w:val="single" w:color="auto" w:sz="4" w:space="0"/>
            </w:tcBorders>
            <w:vAlign w:val="center"/>
          </w:tcPr>
          <w:p w14:paraId="636C81EE">
            <w:pPr>
              <w:widowControl/>
              <w:snapToGrid w:val="0"/>
              <w:jc w:val="center"/>
              <w:rPr>
                <w:rFonts w:ascii="仿宋_GB2312" w:hAnsi="宋体" w:eastAsia="宋体" w:cs="Times New Roman"/>
                <w:kern w:val="0"/>
                <w:sz w:val="21"/>
                <w:szCs w:val="21"/>
              </w:rPr>
            </w:pPr>
            <w:r>
              <w:rPr>
                <w:rFonts w:hint="eastAsia" w:ascii="仿宋_GB2312" w:hAnsi="宋体" w:eastAsia="宋体" w:cs="宋体"/>
                <w:kern w:val="0"/>
                <w:sz w:val="21"/>
                <w:szCs w:val="21"/>
              </w:rPr>
              <w:t>文艺精品生产项目</w:t>
            </w:r>
            <w:r>
              <w:rPr>
                <w:rFonts w:ascii="仿宋_GB2312" w:hAnsi="宋体" w:eastAsia="宋体" w:cs="宋体"/>
                <w:kern w:val="0"/>
                <w:sz w:val="21"/>
                <w:szCs w:val="21"/>
              </w:rPr>
              <w:t>　</w:t>
            </w:r>
          </w:p>
        </w:tc>
      </w:tr>
      <w:tr w14:paraId="1DF3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36A09302">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735305AE">
            <w:pPr>
              <w:widowControl/>
              <w:snapToGrid w:val="0"/>
              <w:jc w:val="left"/>
              <w:rPr>
                <w:rFonts w:ascii="仿宋_GB2312" w:hAnsi="宋体" w:eastAsia="宋体" w:cs="Times New Roman"/>
                <w:kern w:val="0"/>
                <w:sz w:val="21"/>
                <w:szCs w:val="21"/>
              </w:rPr>
            </w:pPr>
            <w:r>
              <w:rPr>
                <w:rFonts w:hint="eastAsia" w:ascii="仿宋_GB2312" w:hAnsi="宋体" w:eastAsia="宋体" w:cs="Times New Roman"/>
                <w:kern w:val="0"/>
                <w:sz w:val="21"/>
                <w:szCs w:val="21"/>
              </w:rPr>
              <w:t>市委宣传部</w:t>
            </w:r>
          </w:p>
        </w:tc>
        <w:tc>
          <w:tcPr>
            <w:tcW w:w="2520" w:type="dxa"/>
            <w:gridSpan w:val="3"/>
            <w:tcBorders>
              <w:top w:val="single" w:color="auto" w:sz="4" w:space="0"/>
              <w:left w:val="nil"/>
              <w:bottom w:val="single" w:color="auto" w:sz="4" w:space="0"/>
              <w:right w:val="single" w:color="auto" w:sz="4" w:space="0"/>
            </w:tcBorders>
            <w:vAlign w:val="center"/>
          </w:tcPr>
          <w:p w14:paraId="23C179A2">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项目实施单位</w:t>
            </w:r>
          </w:p>
        </w:tc>
        <w:tc>
          <w:tcPr>
            <w:tcW w:w="1536" w:type="dxa"/>
            <w:gridSpan w:val="2"/>
            <w:tcBorders>
              <w:top w:val="single" w:color="auto" w:sz="4" w:space="0"/>
              <w:left w:val="nil"/>
              <w:bottom w:val="single" w:color="auto" w:sz="4" w:space="0"/>
              <w:right w:val="single" w:color="auto" w:sz="4" w:space="0"/>
            </w:tcBorders>
            <w:vAlign w:val="center"/>
          </w:tcPr>
          <w:p w14:paraId="432A4773">
            <w:pPr>
              <w:widowControl/>
              <w:snapToGrid w:val="0"/>
              <w:jc w:val="center"/>
              <w:rPr>
                <w:rFonts w:ascii="仿宋_GB2312" w:hAnsi="宋体" w:eastAsia="宋体" w:cs="Times New Roman"/>
                <w:kern w:val="0"/>
                <w:sz w:val="21"/>
                <w:szCs w:val="21"/>
              </w:rPr>
            </w:pPr>
            <w:r>
              <w:rPr>
                <w:rFonts w:hint="eastAsia" w:ascii="仿宋_GB2312" w:hAnsi="宋体" w:eastAsia="宋体" w:cs="宋体"/>
                <w:kern w:val="0"/>
                <w:sz w:val="21"/>
                <w:szCs w:val="21"/>
              </w:rPr>
              <w:t>文艺科</w:t>
            </w:r>
            <w:r>
              <w:rPr>
                <w:rFonts w:ascii="仿宋_GB2312" w:hAnsi="宋体" w:eastAsia="宋体" w:cs="宋体"/>
                <w:kern w:val="0"/>
                <w:sz w:val="21"/>
                <w:szCs w:val="21"/>
              </w:rPr>
              <w:t>　</w:t>
            </w:r>
          </w:p>
        </w:tc>
      </w:tr>
      <w:tr w14:paraId="567E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390F2A4A">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项目类别</w:t>
            </w:r>
          </w:p>
        </w:tc>
        <w:tc>
          <w:tcPr>
            <w:tcW w:w="7420" w:type="dxa"/>
            <w:gridSpan w:val="8"/>
            <w:tcBorders>
              <w:top w:val="single" w:color="auto" w:sz="4" w:space="0"/>
              <w:left w:val="nil"/>
              <w:bottom w:val="single" w:color="auto" w:sz="4" w:space="0"/>
              <w:right w:val="single" w:color="auto" w:sz="4" w:space="0"/>
            </w:tcBorders>
            <w:vAlign w:val="center"/>
          </w:tcPr>
          <w:p w14:paraId="41AB9668">
            <w:pPr>
              <w:widowControl/>
              <w:snapToGrid w:val="0"/>
              <w:jc w:val="left"/>
              <w:rPr>
                <w:rFonts w:ascii="仿宋_GB2312" w:hAnsi="宋体" w:eastAsia="宋体" w:cs="Times New Roman"/>
                <w:kern w:val="0"/>
                <w:sz w:val="21"/>
                <w:szCs w:val="21"/>
              </w:rPr>
            </w:pPr>
            <w:r>
              <w:rPr>
                <w:rFonts w:ascii="仿宋_GB2312" w:hAnsi="宋体" w:eastAsia="宋体" w:cs="宋体"/>
                <w:kern w:val="0"/>
                <w:sz w:val="21"/>
                <w:szCs w:val="21"/>
              </w:rPr>
              <w:t xml:space="preserve">1、部门预算项目  </w:t>
            </w:r>
            <w:r>
              <w:rPr>
                <w:rFonts w:hint="eastAsia" w:ascii="宋体" w:hAnsi="宋体" w:eastAsia="宋体" w:cs="宋体"/>
                <w:kern w:val="0"/>
                <w:sz w:val="21"/>
                <w:szCs w:val="21"/>
              </w:rPr>
              <w:t>√</w:t>
            </w:r>
            <w:r>
              <w:rPr>
                <w:rFonts w:ascii="仿宋_GB2312" w:hAnsi="宋体" w:eastAsia="宋体" w:cs="宋体"/>
                <w:kern w:val="0"/>
                <w:sz w:val="21"/>
                <w:szCs w:val="21"/>
              </w:rPr>
              <w:t xml:space="preserve">   2、财政专项   </w:t>
            </w:r>
            <w:r>
              <w:rPr>
                <w:rFonts w:ascii="仿宋_GB2312" w:hAnsi="仿宋_GB2312" w:eastAsia="宋体" w:cs="宋体"/>
                <w:kern w:val="0"/>
                <w:sz w:val="21"/>
                <w:szCs w:val="21"/>
              </w:rPr>
              <w:t>□</w:t>
            </w:r>
            <w:r>
              <w:rPr>
                <w:rFonts w:ascii="仿宋_GB2312" w:hAnsi="宋体" w:eastAsia="宋体" w:cs="宋体"/>
                <w:kern w:val="0"/>
                <w:sz w:val="21"/>
                <w:szCs w:val="21"/>
              </w:rPr>
              <w:t xml:space="preserve">  3、市对下转移支付项目</w:t>
            </w:r>
            <w:r>
              <w:rPr>
                <w:rFonts w:hint="eastAsia" w:ascii="宋体" w:hAnsi="宋体" w:eastAsia="宋体" w:cs="宋体"/>
                <w:kern w:val="0"/>
                <w:sz w:val="21"/>
                <w:szCs w:val="21"/>
              </w:rPr>
              <w:t>√</w:t>
            </w:r>
            <w:r>
              <w:rPr>
                <w:rFonts w:ascii="仿宋_GB2312" w:hAnsi="宋体" w:eastAsia="宋体" w:cs="宋体"/>
                <w:kern w:val="0"/>
                <w:sz w:val="21"/>
                <w:szCs w:val="21"/>
              </w:rPr>
              <w:t xml:space="preserve"> </w:t>
            </w:r>
          </w:p>
        </w:tc>
      </w:tr>
      <w:tr w14:paraId="692E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2390CCB9">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项目属性</w:t>
            </w:r>
          </w:p>
        </w:tc>
        <w:tc>
          <w:tcPr>
            <w:tcW w:w="7420" w:type="dxa"/>
            <w:gridSpan w:val="8"/>
            <w:tcBorders>
              <w:top w:val="single" w:color="auto" w:sz="4" w:space="0"/>
              <w:left w:val="nil"/>
              <w:bottom w:val="single" w:color="auto" w:sz="4" w:space="0"/>
              <w:right w:val="single" w:color="auto" w:sz="4" w:space="0"/>
            </w:tcBorders>
            <w:vAlign w:val="center"/>
          </w:tcPr>
          <w:p w14:paraId="21F9F0FA">
            <w:pPr>
              <w:widowControl/>
              <w:snapToGrid w:val="0"/>
              <w:jc w:val="left"/>
              <w:rPr>
                <w:rFonts w:ascii="仿宋_GB2312" w:hAnsi="宋体" w:eastAsia="宋体" w:cs="宋体"/>
                <w:kern w:val="0"/>
                <w:sz w:val="21"/>
                <w:szCs w:val="21"/>
              </w:rPr>
            </w:pPr>
            <w:r>
              <w:rPr>
                <w:rFonts w:ascii="仿宋_GB2312" w:hAnsi="宋体" w:eastAsia="宋体" w:cs="宋体"/>
                <w:kern w:val="0"/>
                <w:sz w:val="21"/>
                <w:szCs w:val="21"/>
              </w:rPr>
              <w:t xml:space="preserve">1、持续性项目    </w:t>
            </w:r>
            <w:r>
              <w:rPr>
                <w:rFonts w:hint="eastAsia" w:ascii="宋体" w:hAnsi="宋体" w:eastAsia="宋体" w:cs="宋体"/>
                <w:kern w:val="0"/>
                <w:sz w:val="21"/>
                <w:szCs w:val="21"/>
              </w:rPr>
              <w:t>√</w:t>
            </w:r>
            <w:r>
              <w:rPr>
                <w:rFonts w:ascii="仿宋_GB2312" w:hAnsi="宋体" w:eastAsia="宋体" w:cs="宋体"/>
                <w:kern w:val="0"/>
                <w:sz w:val="21"/>
                <w:szCs w:val="21"/>
              </w:rPr>
              <w:t xml:space="preserve">   2、新增性项目 </w:t>
            </w:r>
            <w:r>
              <w:rPr>
                <w:rFonts w:ascii="仿宋_GB2312" w:hAnsi="仿宋_GB2312" w:eastAsia="宋体" w:cs="宋体"/>
                <w:kern w:val="0"/>
                <w:sz w:val="21"/>
                <w:szCs w:val="21"/>
              </w:rPr>
              <w:t>□</w:t>
            </w:r>
            <w:r>
              <w:rPr>
                <w:rFonts w:ascii="仿宋_GB2312" w:hAnsi="宋体" w:eastAsia="宋体" w:cs="宋体"/>
                <w:kern w:val="0"/>
                <w:sz w:val="21"/>
                <w:szCs w:val="21"/>
              </w:rPr>
              <w:t> </w:t>
            </w:r>
          </w:p>
        </w:tc>
      </w:tr>
      <w:tr w14:paraId="677D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65152A1E">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项目类型</w:t>
            </w:r>
          </w:p>
        </w:tc>
        <w:tc>
          <w:tcPr>
            <w:tcW w:w="7420" w:type="dxa"/>
            <w:gridSpan w:val="8"/>
            <w:tcBorders>
              <w:top w:val="single" w:color="auto" w:sz="4" w:space="0"/>
              <w:left w:val="nil"/>
              <w:bottom w:val="single" w:color="auto" w:sz="4" w:space="0"/>
              <w:right w:val="single" w:color="auto" w:sz="4" w:space="0"/>
            </w:tcBorders>
            <w:vAlign w:val="center"/>
          </w:tcPr>
          <w:p w14:paraId="0C0021B2">
            <w:pPr>
              <w:widowControl/>
              <w:snapToGrid w:val="0"/>
              <w:jc w:val="left"/>
              <w:rPr>
                <w:rFonts w:ascii="仿宋_GB2312" w:hAnsi="宋体" w:eastAsia="宋体" w:cs="Times New Roman"/>
                <w:kern w:val="0"/>
                <w:sz w:val="21"/>
                <w:szCs w:val="21"/>
              </w:rPr>
            </w:pPr>
            <w:r>
              <w:rPr>
                <w:rFonts w:ascii="仿宋_GB2312" w:hAnsi="宋体" w:eastAsia="宋体" w:cs="宋体"/>
                <w:kern w:val="0"/>
                <w:sz w:val="21"/>
                <w:szCs w:val="21"/>
              </w:rPr>
              <w:t xml:space="preserve">1、常年性项目    </w:t>
            </w:r>
            <w:r>
              <w:rPr>
                <w:rFonts w:hint="eastAsia" w:ascii="宋体" w:hAnsi="宋体" w:eastAsia="宋体" w:cs="宋体"/>
                <w:kern w:val="0"/>
                <w:sz w:val="21"/>
                <w:szCs w:val="21"/>
              </w:rPr>
              <w:t>√</w:t>
            </w:r>
            <w:r>
              <w:rPr>
                <w:rFonts w:ascii="仿宋_GB2312" w:hAnsi="宋体" w:eastAsia="宋体" w:cs="宋体"/>
                <w:kern w:val="0"/>
                <w:sz w:val="21"/>
                <w:szCs w:val="21"/>
              </w:rPr>
              <w:t xml:space="preserve"> 2、延续性项目 </w:t>
            </w:r>
            <w:r>
              <w:rPr>
                <w:rFonts w:ascii="仿宋_GB2312" w:hAnsi="仿宋_GB2312" w:eastAsia="宋体" w:cs="宋体"/>
                <w:kern w:val="0"/>
                <w:sz w:val="21"/>
                <w:szCs w:val="21"/>
              </w:rPr>
              <w:t>□</w:t>
            </w:r>
            <w:r>
              <w:rPr>
                <w:rFonts w:ascii="仿宋_GB2312" w:hAnsi="宋体" w:eastAsia="宋体" w:cs="宋体"/>
                <w:kern w:val="0"/>
                <w:sz w:val="21"/>
                <w:szCs w:val="21"/>
              </w:rPr>
              <w:t xml:space="preserve">      3、一次性项目 </w:t>
            </w:r>
            <w:r>
              <w:rPr>
                <w:rFonts w:ascii="仿宋_GB2312" w:hAnsi="仿宋_GB2312" w:eastAsia="宋体" w:cs="宋体"/>
                <w:kern w:val="0"/>
                <w:sz w:val="21"/>
                <w:szCs w:val="21"/>
              </w:rPr>
              <w:t>□</w:t>
            </w:r>
          </w:p>
        </w:tc>
      </w:tr>
      <w:tr w14:paraId="75B8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vAlign w:val="center"/>
          </w:tcPr>
          <w:p w14:paraId="0678077C">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预算执行情况（万元）</w:t>
            </w:r>
          </w:p>
          <w:p w14:paraId="0D0DF72C">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（20分）</w:t>
            </w:r>
          </w:p>
        </w:tc>
        <w:tc>
          <w:tcPr>
            <w:tcW w:w="1122" w:type="dxa"/>
            <w:tcBorders>
              <w:top w:val="single" w:color="auto" w:sz="4" w:space="0"/>
              <w:left w:val="nil"/>
              <w:bottom w:val="single" w:color="auto" w:sz="4" w:space="0"/>
              <w:right w:val="single" w:color="auto" w:sz="4" w:space="0"/>
            </w:tcBorders>
            <w:vAlign w:val="center"/>
          </w:tcPr>
          <w:p w14:paraId="4F99C618">
            <w:pPr>
              <w:widowControl/>
              <w:snapToGrid w:val="0"/>
              <w:jc w:val="center"/>
              <w:rPr>
                <w:rFonts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5607FC32">
            <w:pPr>
              <w:widowControl/>
              <w:snapToGrid w:val="0"/>
              <w:jc w:val="center"/>
              <w:rPr>
                <w:rFonts w:ascii="仿宋_GB2312" w:hAnsi="宋体" w:eastAsia="宋体" w:cs="宋体"/>
                <w:kern w:val="0"/>
                <w:sz w:val="21"/>
                <w:szCs w:val="21"/>
              </w:rPr>
            </w:pPr>
            <w:r>
              <w:rPr>
                <w:rFonts w:ascii="仿宋_GB2312" w:hAnsi="宋体" w:eastAsia="宋体" w:cs="宋体"/>
                <w:kern w:val="0"/>
                <w:sz w:val="21"/>
                <w:szCs w:val="21"/>
              </w:rPr>
              <w:t>预算数（A）</w:t>
            </w:r>
          </w:p>
        </w:tc>
        <w:tc>
          <w:tcPr>
            <w:tcW w:w="1317" w:type="dxa"/>
            <w:gridSpan w:val="2"/>
            <w:tcBorders>
              <w:top w:val="single" w:color="auto" w:sz="4" w:space="0"/>
              <w:left w:val="nil"/>
              <w:bottom w:val="single" w:color="auto" w:sz="4" w:space="0"/>
              <w:right w:val="single" w:color="auto" w:sz="4" w:space="0"/>
            </w:tcBorders>
            <w:vAlign w:val="center"/>
          </w:tcPr>
          <w:p w14:paraId="6DE21C8D">
            <w:pPr>
              <w:widowControl/>
              <w:snapToGrid w:val="0"/>
              <w:jc w:val="center"/>
              <w:rPr>
                <w:rFonts w:ascii="仿宋_GB2312" w:hAnsi="宋体" w:eastAsia="宋体" w:cs="宋体"/>
                <w:kern w:val="0"/>
                <w:sz w:val="21"/>
                <w:szCs w:val="21"/>
              </w:rPr>
            </w:pPr>
            <w:r>
              <w:rPr>
                <w:rFonts w:ascii="仿宋_GB2312" w:hAnsi="宋体" w:eastAsia="宋体" w:cs="宋体"/>
                <w:kern w:val="0"/>
                <w:sz w:val="21"/>
                <w:szCs w:val="21"/>
              </w:rPr>
              <w:t>执行数（B）</w:t>
            </w:r>
          </w:p>
        </w:tc>
        <w:tc>
          <w:tcPr>
            <w:tcW w:w="1466" w:type="dxa"/>
            <w:tcBorders>
              <w:top w:val="single" w:color="auto" w:sz="4" w:space="0"/>
              <w:left w:val="nil"/>
              <w:bottom w:val="single" w:color="auto" w:sz="4" w:space="0"/>
              <w:right w:val="single" w:color="auto" w:sz="4" w:space="0"/>
            </w:tcBorders>
            <w:vAlign w:val="center"/>
          </w:tcPr>
          <w:p w14:paraId="772A36FE">
            <w:pPr>
              <w:widowControl/>
              <w:snapToGrid w:val="0"/>
              <w:jc w:val="center"/>
              <w:rPr>
                <w:rFonts w:ascii="仿宋_GB2312" w:hAnsi="宋体" w:eastAsia="宋体" w:cs="宋体"/>
                <w:kern w:val="0"/>
                <w:sz w:val="21"/>
                <w:szCs w:val="21"/>
              </w:rPr>
            </w:pPr>
            <w:r>
              <w:rPr>
                <w:rFonts w:ascii="仿宋_GB2312" w:hAnsi="宋体" w:eastAsia="宋体" w:cs="宋体"/>
                <w:kern w:val="0"/>
                <w:sz w:val="21"/>
                <w:szCs w:val="21"/>
              </w:rPr>
              <w:t>执行率（B/A）</w:t>
            </w:r>
          </w:p>
        </w:tc>
        <w:tc>
          <w:tcPr>
            <w:tcW w:w="2196" w:type="dxa"/>
            <w:gridSpan w:val="3"/>
            <w:tcBorders>
              <w:top w:val="single" w:color="auto" w:sz="4" w:space="0"/>
              <w:left w:val="nil"/>
              <w:bottom w:val="single" w:color="auto" w:sz="4" w:space="0"/>
              <w:right w:val="single" w:color="auto" w:sz="4" w:space="0"/>
            </w:tcBorders>
            <w:vAlign w:val="center"/>
          </w:tcPr>
          <w:p w14:paraId="7C32E4B7">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得分</w:t>
            </w:r>
          </w:p>
          <w:p w14:paraId="3872A830">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（20分*执行率）</w:t>
            </w:r>
          </w:p>
        </w:tc>
      </w:tr>
      <w:tr w14:paraId="72F2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vAlign w:val="center"/>
          </w:tcPr>
          <w:p w14:paraId="73D18B8F">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61498B07">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174D9C16">
            <w:pPr>
              <w:widowControl/>
              <w:snapToGrid w:val="0"/>
              <w:jc w:val="center"/>
              <w:rPr>
                <w:rFonts w:hint="default" w:ascii="仿宋_GB2312" w:hAnsi="宋体" w:eastAsia="宋体" w:cs="Times New Roman"/>
                <w:color w:val="auto"/>
                <w:kern w:val="0"/>
                <w:sz w:val="21"/>
                <w:szCs w:val="21"/>
                <w:lang w:val="en-US" w:eastAsia="zh-CN"/>
              </w:rPr>
            </w:pPr>
            <w:r>
              <w:rPr>
                <w:rFonts w:hint="eastAsia" w:ascii="宋体" w:hAnsi="宋体" w:eastAsia="宋体" w:cs="宋体"/>
                <w:color w:val="auto"/>
                <w:kern w:val="0"/>
                <w:sz w:val="22"/>
                <w:szCs w:val="22"/>
                <w:lang w:val="en-US" w:eastAsia="zh-CN"/>
              </w:rPr>
              <w:t>230.04</w:t>
            </w:r>
          </w:p>
        </w:tc>
        <w:tc>
          <w:tcPr>
            <w:tcW w:w="1317" w:type="dxa"/>
            <w:gridSpan w:val="2"/>
            <w:tcBorders>
              <w:top w:val="single" w:color="auto" w:sz="4" w:space="0"/>
              <w:left w:val="nil"/>
              <w:bottom w:val="single" w:color="auto" w:sz="4" w:space="0"/>
              <w:right w:val="single" w:color="auto" w:sz="4" w:space="0"/>
            </w:tcBorders>
            <w:vAlign w:val="center"/>
          </w:tcPr>
          <w:p w14:paraId="31711CF0">
            <w:pPr>
              <w:jc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rPr>
              <w:t>230.01</w:t>
            </w:r>
          </w:p>
        </w:tc>
        <w:tc>
          <w:tcPr>
            <w:tcW w:w="1466" w:type="dxa"/>
            <w:tcBorders>
              <w:top w:val="single" w:color="auto" w:sz="4" w:space="0"/>
              <w:left w:val="nil"/>
              <w:bottom w:val="single" w:color="auto" w:sz="4" w:space="0"/>
              <w:right w:val="single" w:color="auto" w:sz="4" w:space="0"/>
            </w:tcBorders>
            <w:vAlign w:val="center"/>
          </w:tcPr>
          <w:p w14:paraId="00F11073">
            <w:pPr>
              <w:widowControl/>
              <w:snapToGrid w:val="0"/>
              <w:jc w:val="center"/>
              <w:rPr>
                <w:rFonts w:ascii="仿宋_GB2312" w:hAnsi="宋体" w:eastAsia="宋体" w:cs="Times New Roman"/>
                <w:color w:val="auto"/>
                <w:kern w:val="0"/>
                <w:sz w:val="21"/>
                <w:szCs w:val="21"/>
              </w:rPr>
            </w:pPr>
            <w:r>
              <w:rPr>
                <w:rFonts w:hint="eastAsia" w:ascii="仿宋_GB2312" w:hAnsi="宋体" w:eastAsia="宋体" w:cs="Times New Roman"/>
                <w:color w:val="auto"/>
                <w:kern w:val="0"/>
                <w:sz w:val="21"/>
                <w:szCs w:val="21"/>
                <w:lang w:val="en-US" w:eastAsia="zh-CN"/>
              </w:rPr>
              <w:t>99.98</w:t>
            </w:r>
            <w:r>
              <w:rPr>
                <w:rFonts w:ascii="仿宋_GB2312" w:hAnsi="宋体" w:eastAsia="宋体" w:cs="Times New Roman"/>
                <w:color w:val="auto"/>
                <w:kern w:val="0"/>
                <w:sz w:val="21"/>
                <w:szCs w:val="21"/>
              </w:rPr>
              <w:t>%</w:t>
            </w:r>
          </w:p>
        </w:tc>
        <w:tc>
          <w:tcPr>
            <w:tcW w:w="2196" w:type="dxa"/>
            <w:gridSpan w:val="3"/>
            <w:tcBorders>
              <w:top w:val="single" w:color="auto" w:sz="4" w:space="0"/>
              <w:left w:val="nil"/>
              <w:bottom w:val="single" w:color="auto" w:sz="4" w:space="0"/>
              <w:right w:val="single" w:color="auto" w:sz="4" w:space="0"/>
            </w:tcBorders>
            <w:vAlign w:val="center"/>
          </w:tcPr>
          <w:p w14:paraId="1E26EBCE">
            <w:pPr>
              <w:widowControl/>
              <w:snapToGrid w:val="0"/>
              <w:jc w:val="center"/>
              <w:rPr>
                <w:rFonts w:hint="default" w:ascii="仿宋_GB2312" w:hAnsi="宋体" w:eastAsia="宋体" w:cs="Times New Roman"/>
                <w:color w:val="auto"/>
                <w:kern w:val="0"/>
                <w:sz w:val="21"/>
                <w:szCs w:val="21"/>
                <w:lang w:val="en-US" w:eastAsia="zh-CN"/>
              </w:rPr>
            </w:pPr>
            <w:r>
              <w:rPr>
                <w:rFonts w:hint="eastAsia" w:ascii="仿宋_GB2312" w:hAnsi="宋体" w:eastAsia="宋体" w:cs="Times New Roman"/>
                <w:color w:val="auto"/>
                <w:kern w:val="0"/>
                <w:sz w:val="21"/>
                <w:szCs w:val="21"/>
                <w:lang w:val="en-US" w:eastAsia="zh-CN"/>
              </w:rPr>
              <w:t>19.99</w:t>
            </w:r>
          </w:p>
        </w:tc>
      </w:tr>
      <w:tr w14:paraId="1BDC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vAlign w:val="center"/>
          </w:tcPr>
          <w:p w14:paraId="36F7645F">
            <w:pPr>
              <w:widowControl/>
              <w:snapToGrid w:val="0"/>
              <w:jc w:val="center"/>
              <w:rPr>
                <w:rFonts w:ascii="仿宋_GB2312" w:hAnsi="宋体" w:eastAsia="宋体" w:cs="宋体"/>
                <w:kern w:val="0"/>
                <w:sz w:val="21"/>
                <w:szCs w:val="21"/>
              </w:rPr>
            </w:pPr>
            <w:r>
              <w:rPr>
                <w:rFonts w:ascii="仿宋_GB2312" w:hAnsi="宋体" w:eastAsia="宋体" w:cs="宋体"/>
                <w:kern w:val="0"/>
                <w:sz w:val="21"/>
                <w:szCs w:val="21"/>
              </w:rPr>
              <w:t>年度绩效目标1</w:t>
            </w:r>
          </w:p>
          <w:p w14:paraId="36FCC9D5">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w:t>
            </w:r>
            <w:r>
              <w:rPr>
                <w:rFonts w:hint="eastAsia" w:ascii="仿宋_GB2312" w:hAnsi="宋体" w:eastAsia="宋体" w:cs="宋体"/>
                <w:kern w:val="0"/>
                <w:sz w:val="20"/>
                <w:szCs w:val="20"/>
              </w:rPr>
              <w:t>80</w:t>
            </w:r>
            <w:r>
              <w:rPr>
                <w:rFonts w:ascii="仿宋_GB2312" w:hAnsi="宋体" w:eastAsia="宋体" w:cs="宋体"/>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3EA3D30F">
            <w:pPr>
              <w:snapToGrid w:val="0"/>
              <w:jc w:val="center"/>
              <w:rPr>
                <w:rFonts w:ascii="仿宋_GB2312" w:hAnsi="宋体" w:eastAsia="宋体" w:cs="Times New Roman"/>
                <w:kern w:val="0"/>
                <w:sz w:val="21"/>
                <w:szCs w:val="21"/>
              </w:rPr>
            </w:pPr>
            <w:r>
              <w:rPr>
                <w:rFonts w:ascii="仿宋_GB2312" w:hAnsi="宋体" w:eastAsia="宋体" w:cs="宋体"/>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2BDBCD96">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44DFEB50">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三级指标</w:t>
            </w:r>
          </w:p>
        </w:tc>
        <w:tc>
          <w:tcPr>
            <w:tcW w:w="1466" w:type="dxa"/>
            <w:tcBorders>
              <w:top w:val="single" w:color="auto" w:sz="4" w:space="0"/>
              <w:left w:val="nil"/>
              <w:bottom w:val="single" w:color="auto" w:sz="4" w:space="0"/>
              <w:right w:val="single" w:color="auto" w:sz="4" w:space="0"/>
            </w:tcBorders>
            <w:vAlign w:val="center"/>
          </w:tcPr>
          <w:p w14:paraId="13C28D23">
            <w:pPr>
              <w:widowControl/>
              <w:snapToGrid w:val="0"/>
              <w:jc w:val="center"/>
              <w:rPr>
                <w:rFonts w:ascii="仿宋_GB2312" w:hAnsi="宋体" w:eastAsia="宋体" w:cs="宋体"/>
                <w:kern w:val="0"/>
                <w:sz w:val="21"/>
                <w:szCs w:val="21"/>
              </w:rPr>
            </w:pPr>
            <w:r>
              <w:rPr>
                <w:rFonts w:ascii="仿宋_GB2312" w:hAnsi="宋体" w:eastAsia="宋体" w:cs="宋体"/>
                <w:kern w:val="0"/>
                <w:sz w:val="21"/>
                <w:szCs w:val="21"/>
              </w:rPr>
              <w:t>年初目标值（A）</w:t>
            </w:r>
          </w:p>
        </w:tc>
        <w:tc>
          <w:tcPr>
            <w:tcW w:w="1319" w:type="dxa"/>
            <w:gridSpan w:val="2"/>
            <w:tcBorders>
              <w:top w:val="single" w:color="auto" w:sz="4" w:space="0"/>
              <w:left w:val="nil"/>
              <w:bottom w:val="single" w:color="auto" w:sz="4" w:space="0"/>
              <w:right w:val="single" w:color="auto" w:sz="4" w:space="0"/>
            </w:tcBorders>
            <w:vAlign w:val="center"/>
          </w:tcPr>
          <w:p w14:paraId="3D5B306A">
            <w:pPr>
              <w:widowControl/>
              <w:snapToGrid w:val="0"/>
              <w:jc w:val="center"/>
              <w:rPr>
                <w:rFonts w:ascii="仿宋_GB2312" w:hAnsi="宋体" w:eastAsia="宋体" w:cs="宋体"/>
                <w:kern w:val="0"/>
                <w:sz w:val="21"/>
                <w:szCs w:val="21"/>
              </w:rPr>
            </w:pPr>
            <w:r>
              <w:rPr>
                <w:rFonts w:ascii="仿宋_GB2312" w:hAnsi="宋体" w:eastAsia="宋体" w:cs="宋体"/>
                <w:kern w:val="0"/>
                <w:sz w:val="21"/>
                <w:szCs w:val="21"/>
              </w:rPr>
              <w:t>实际完成值（B）</w:t>
            </w:r>
          </w:p>
        </w:tc>
        <w:tc>
          <w:tcPr>
            <w:tcW w:w="877" w:type="dxa"/>
            <w:tcBorders>
              <w:top w:val="single" w:color="auto" w:sz="4" w:space="0"/>
              <w:left w:val="nil"/>
              <w:bottom w:val="single" w:color="auto" w:sz="4" w:space="0"/>
              <w:right w:val="single" w:color="auto" w:sz="4" w:space="0"/>
            </w:tcBorders>
            <w:vAlign w:val="center"/>
          </w:tcPr>
          <w:p w14:paraId="560F27D7">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得分</w:t>
            </w:r>
          </w:p>
        </w:tc>
      </w:tr>
      <w:tr w14:paraId="022A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6C0C461">
            <w:pPr>
              <w:widowControl/>
              <w:jc w:val="left"/>
              <w:rPr>
                <w:rFonts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3AC2EDBF">
            <w:pPr>
              <w:snapToGrid w:val="0"/>
              <w:jc w:val="center"/>
              <w:rPr>
                <w:rFonts w:ascii="仿宋_GB2312" w:hAnsi="宋体" w:eastAsia="宋体" w:cs="Times New Roman"/>
                <w:kern w:val="0"/>
                <w:sz w:val="21"/>
                <w:szCs w:val="21"/>
              </w:rPr>
            </w:pPr>
            <w:r>
              <w:rPr>
                <w:rFonts w:ascii="仿宋_GB2312" w:hAnsi="宋体" w:eastAsia="宋体" w:cs="宋体"/>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5713A79A">
            <w:pPr>
              <w:widowControl/>
              <w:snapToGrid w:val="0"/>
              <w:jc w:val="center"/>
              <w:rPr>
                <w:rFonts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tcPr>
          <w:p w14:paraId="123B4AB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ascii="新宋体" w:hAnsi="新宋体" w:eastAsia="新宋体" w:cs="Times New Roman"/>
                <w:color w:val="FFFF00"/>
                <w:sz w:val="21"/>
                <w:szCs w:val="21"/>
                <w:shd w:val="clear" w:color="auto" w:fill="800000"/>
                <w:lang w:val="zh-CN" w:eastAsia="zh-CN" w:bidi="ar-SA"/>
              </w:rPr>
            </w:pPr>
            <w:r>
              <w:rPr>
                <w:rFonts w:ascii="新宋体" w:hAnsi="新宋体" w:eastAsia="新宋体" w:cs="Times New Roman"/>
                <w:color w:val="000000"/>
                <w:sz w:val="21"/>
                <w:szCs w:val="21"/>
                <w:lang w:val="zh-CN" w:eastAsia="zh-CN" w:bidi="ar-SA"/>
              </w:rPr>
              <w:t>年度</w:t>
            </w:r>
            <w:r>
              <w:rPr>
                <w:rFonts w:hint="eastAsia" w:ascii="新宋体" w:hAnsi="新宋体" w:eastAsia="新宋体" w:cs="Times New Roman"/>
                <w:color w:val="000000"/>
                <w:sz w:val="21"/>
                <w:szCs w:val="21"/>
                <w:lang w:val="zh-CN" w:eastAsia="zh-CN" w:bidi="ar-SA"/>
              </w:rPr>
              <w:t>补助大戏</w:t>
            </w:r>
            <w:r>
              <w:rPr>
                <w:rFonts w:ascii="新宋体" w:hAnsi="新宋体" w:eastAsia="新宋体" w:cs="Times New Roman"/>
                <w:color w:val="000000"/>
                <w:sz w:val="21"/>
                <w:szCs w:val="21"/>
                <w:lang w:val="zh-CN" w:eastAsia="zh-CN" w:bidi="ar-SA"/>
              </w:rPr>
              <w:t>创作</w:t>
            </w:r>
            <w:r>
              <w:rPr>
                <w:rFonts w:hint="eastAsia" w:ascii="新宋体" w:hAnsi="新宋体" w:eastAsia="新宋体" w:cs="Times New Roman"/>
                <w:color w:val="000000"/>
                <w:sz w:val="21"/>
                <w:szCs w:val="21"/>
                <w:lang w:val="zh-CN" w:eastAsia="zh-CN" w:bidi="ar-SA"/>
              </w:rPr>
              <w:t>项目个数</w:t>
            </w:r>
          </w:p>
        </w:tc>
        <w:tc>
          <w:tcPr>
            <w:tcW w:w="1466" w:type="dxa"/>
            <w:tcBorders>
              <w:top w:val="single" w:color="auto" w:sz="4" w:space="0"/>
              <w:left w:val="nil"/>
              <w:bottom w:val="single" w:color="auto" w:sz="4" w:space="0"/>
              <w:right w:val="single" w:color="auto" w:sz="4" w:space="0"/>
            </w:tcBorders>
            <w:vAlign w:val="center"/>
          </w:tcPr>
          <w:p w14:paraId="45FD8A84">
            <w:pPr>
              <w:widowControl/>
              <w:snapToGrid w:val="0"/>
              <w:jc w:val="center"/>
              <w:rPr>
                <w:rFonts w:ascii="仿宋_GB2312" w:hAnsi="宋体" w:eastAsia="宋体" w:cs="Times New Roman"/>
                <w:kern w:val="0"/>
                <w:sz w:val="21"/>
                <w:szCs w:val="21"/>
              </w:rPr>
            </w:pPr>
            <w:r>
              <w:rPr>
                <w:rFonts w:hint="eastAsia" w:ascii="仿宋_GB2312" w:hAnsi="宋体" w:eastAsia="宋体" w:cs="Times New Roman"/>
                <w:kern w:val="0"/>
                <w:sz w:val="21"/>
                <w:szCs w:val="21"/>
              </w:rPr>
              <w:t>1</w:t>
            </w:r>
          </w:p>
        </w:tc>
        <w:tc>
          <w:tcPr>
            <w:tcW w:w="1319" w:type="dxa"/>
            <w:gridSpan w:val="2"/>
            <w:tcBorders>
              <w:top w:val="single" w:color="auto" w:sz="4" w:space="0"/>
              <w:left w:val="nil"/>
              <w:bottom w:val="single" w:color="auto" w:sz="4" w:space="0"/>
              <w:right w:val="single" w:color="auto" w:sz="4" w:space="0"/>
            </w:tcBorders>
            <w:vAlign w:val="center"/>
          </w:tcPr>
          <w:p w14:paraId="4B2C6733">
            <w:pPr>
              <w:widowControl/>
              <w:snapToGrid w:val="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val="en-US" w:eastAsia="zh-CN"/>
              </w:rPr>
              <w:t>4</w:t>
            </w:r>
          </w:p>
        </w:tc>
        <w:tc>
          <w:tcPr>
            <w:tcW w:w="877" w:type="dxa"/>
            <w:tcBorders>
              <w:top w:val="single" w:color="auto" w:sz="4" w:space="0"/>
              <w:left w:val="nil"/>
              <w:bottom w:val="single" w:color="auto" w:sz="4" w:space="0"/>
              <w:right w:val="single" w:color="auto" w:sz="4" w:space="0"/>
            </w:tcBorders>
            <w:vAlign w:val="center"/>
          </w:tcPr>
          <w:p w14:paraId="24A527A1">
            <w:pPr>
              <w:widowControl/>
              <w:snapToGrid w:val="0"/>
              <w:jc w:val="center"/>
              <w:rPr>
                <w:rFonts w:ascii="仿宋_GB2312" w:hAnsi="宋体" w:eastAsia="宋体" w:cs="Times New Roman"/>
                <w:kern w:val="0"/>
                <w:sz w:val="21"/>
                <w:szCs w:val="21"/>
              </w:rPr>
            </w:pPr>
            <w:r>
              <w:rPr>
                <w:rFonts w:ascii="仿宋_GB2312" w:hAnsi="宋体" w:eastAsia="宋体" w:cs="Times New Roman"/>
                <w:kern w:val="0"/>
                <w:sz w:val="21"/>
                <w:szCs w:val="21"/>
              </w:rPr>
              <w:t>10</w:t>
            </w:r>
          </w:p>
        </w:tc>
      </w:tr>
      <w:tr w14:paraId="0AFF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2E8CA5B">
            <w:pPr>
              <w:widowControl/>
              <w:jc w:val="left"/>
              <w:rPr>
                <w:rFonts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6928FCE9">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62BBCAFB">
            <w:pPr>
              <w:widowControl/>
              <w:snapToGrid w:val="0"/>
              <w:jc w:val="center"/>
              <w:rPr>
                <w:rFonts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tcPr>
          <w:p w14:paraId="18C0F30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ascii="新宋体" w:hAnsi="新宋体" w:eastAsia="新宋体" w:cs="Times New Roman"/>
                <w:color w:val="000000"/>
                <w:sz w:val="21"/>
                <w:szCs w:val="21"/>
                <w:lang w:val="zh-CN" w:eastAsia="zh-CN" w:bidi="ar-SA"/>
              </w:rPr>
            </w:pPr>
            <w:r>
              <w:rPr>
                <w:rFonts w:hint="eastAsia" w:ascii="新宋体" w:hAnsi="新宋体" w:eastAsia="新宋体" w:cs="Times New Roman"/>
                <w:color w:val="000000"/>
                <w:sz w:val="21"/>
                <w:szCs w:val="21"/>
                <w:lang w:val="zh-CN" w:eastAsia="zh-CN" w:bidi="ar-SA"/>
              </w:rPr>
              <w:t>年度补助主题文艺活动次数</w:t>
            </w:r>
          </w:p>
        </w:tc>
        <w:tc>
          <w:tcPr>
            <w:tcW w:w="1466" w:type="dxa"/>
            <w:tcBorders>
              <w:top w:val="single" w:color="auto" w:sz="4" w:space="0"/>
              <w:left w:val="nil"/>
              <w:bottom w:val="single" w:color="auto" w:sz="4" w:space="0"/>
              <w:right w:val="single" w:color="auto" w:sz="4" w:space="0"/>
            </w:tcBorders>
            <w:vAlign w:val="center"/>
          </w:tcPr>
          <w:p w14:paraId="3002A5DA">
            <w:pPr>
              <w:widowControl/>
              <w:snapToGrid w:val="0"/>
              <w:jc w:val="center"/>
              <w:rPr>
                <w:rFonts w:ascii="仿宋_GB2312" w:hAnsi="宋体" w:eastAsia="宋体" w:cs="Times New Roman"/>
                <w:kern w:val="0"/>
                <w:sz w:val="21"/>
                <w:szCs w:val="21"/>
              </w:rPr>
            </w:pPr>
            <w:r>
              <w:rPr>
                <w:rFonts w:hint="eastAsia" w:ascii="仿宋_GB2312" w:hAnsi="宋体" w:eastAsia="宋体" w:cs="Times New Roman"/>
                <w:kern w:val="0"/>
                <w:sz w:val="21"/>
                <w:szCs w:val="21"/>
              </w:rPr>
              <w:t>1</w:t>
            </w:r>
          </w:p>
        </w:tc>
        <w:tc>
          <w:tcPr>
            <w:tcW w:w="1319" w:type="dxa"/>
            <w:gridSpan w:val="2"/>
            <w:tcBorders>
              <w:top w:val="single" w:color="auto" w:sz="4" w:space="0"/>
              <w:left w:val="nil"/>
              <w:bottom w:val="single" w:color="auto" w:sz="4" w:space="0"/>
              <w:right w:val="single" w:color="auto" w:sz="4" w:space="0"/>
            </w:tcBorders>
            <w:vAlign w:val="center"/>
          </w:tcPr>
          <w:p w14:paraId="65918B4B">
            <w:pPr>
              <w:widowControl/>
              <w:snapToGrid w:val="0"/>
              <w:jc w:val="center"/>
              <w:rPr>
                <w:rFonts w:ascii="仿宋_GB2312" w:hAnsi="宋体" w:eastAsia="宋体" w:cs="Times New Roman"/>
                <w:kern w:val="0"/>
                <w:sz w:val="21"/>
                <w:szCs w:val="21"/>
              </w:rPr>
            </w:pPr>
            <w:r>
              <w:rPr>
                <w:rFonts w:hint="eastAsia" w:ascii="仿宋_GB2312" w:hAnsi="宋体" w:eastAsia="宋体" w:cs="Times New Roman"/>
                <w:kern w:val="0"/>
                <w:sz w:val="21"/>
                <w:szCs w:val="21"/>
              </w:rPr>
              <w:t>1</w:t>
            </w:r>
          </w:p>
        </w:tc>
        <w:tc>
          <w:tcPr>
            <w:tcW w:w="877" w:type="dxa"/>
            <w:tcBorders>
              <w:top w:val="single" w:color="auto" w:sz="4" w:space="0"/>
              <w:left w:val="nil"/>
              <w:bottom w:val="single" w:color="auto" w:sz="4" w:space="0"/>
              <w:right w:val="single" w:color="auto" w:sz="4" w:space="0"/>
            </w:tcBorders>
            <w:vAlign w:val="center"/>
          </w:tcPr>
          <w:p w14:paraId="0DD6EFCA">
            <w:pPr>
              <w:widowControl/>
              <w:snapToGrid w:val="0"/>
              <w:jc w:val="center"/>
              <w:rPr>
                <w:rFonts w:ascii="仿宋_GB2312" w:hAnsi="宋体" w:eastAsia="宋体" w:cs="Times New Roman"/>
                <w:kern w:val="0"/>
                <w:sz w:val="21"/>
                <w:szCs w:val="21"/>
              </w:rPr>
            </w:pPr>
            <w:r>
              <w:rPr>
                <w:rFonts w:ascii="仿宋_GB2312" w:hAnsi="宋体" w:eastAsia="宋体" w:cs="Times New Roman"/>
                <w:kern w:val="0"/>
                <w:sz w:val="21"/>
                <w:szCs w:val="21"/>
              </w:rPr>
              <w:t>10</w:t>
            </w:r>
          </w:p>
        </w:tc>
      </w:tr>
      <w:tr w14:paraId="1444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6641F97B">
            <w:pPr>
              <w:widowControl/>
              <w:jc w:val="left"/>
              <w:rPr>
                <w:rFonts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58D82145">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tcPr>
          <w:p w14:paraId="150EE93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ascii="新宋体" w:hAnsi="新宋体" w:eastAsia="新宋体" w:cs="Times New Roman"/>
                <w:color w:val="FFFF00"/>
                <w:sz w:val="21"/>
                <w:szCs w:val="21"/>
                <w:shd w:val="clear" w:color="auto" w:fill="800000"/>
                <w:lang w:val="zh-CN" w:eastAsia="zh-CN" w:bidi="ar-SA"/>
              </w:rPr>
            </w:pPr>
            <w:r>
              <w:rPr>
                <w:rFonts w:ascii="新宋体" w:hAnsi="新宋体" w:eastAsia="新宋体" w:cs="Times New Roman"/>
                <w:color w:val="000000"/>
                <w:sz w:val="21"/>
                <w:szCs w:val="21"/>
                <w:lang w:val="zh-CN" w:eastAsia="zh-CN" w:bidi="ar-SA"/>
              </w:rPr>
              <w:t>质量指标</w:t>
            </w:r>
          </w:p>
        </w:tc>
        <w:tc>
          <w:tcPr>
            <w:tcW w:w="2636" w:type="dxa"/>
            <w:gridSpan w:val="3"/>
            <w:tcBorders>
              <w:top w:val="single" w:color="auto" w:sz="4" w:space="0"/>
              <w:left w:val="nil"/>
              <w:bottom w:val="single" w:color="auto" w:sz="4" w:space="0"/>
              <w:right w:val="single" w:color="auto" w:sz="4" w:space="0"/>
            </w:tcBorders>
            <w:vAlign w:val="center"/>
          </w:tcPr>
          <w:p w14:paraId="17FCEEB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ascii="新宋体" w:hAnsi="新宋体" w:eastAsia="新宋体" w:cs="Times New Roman"/>
                <w:color w:val="FFFF00"/>
                <w:sz w:val="21"/>
                <w:szCs w:val="21"/>
                <w:shd w:val="clear" w:color="auto" w:fill="800000"/>
                <w:lang w:val="zh-CN" w:eastAsia="zh-CN" w:bidi="ar-SA"/>
              </w:rPr>
            </w:pPr>
            <w:r>
              <w:rPr>
                <w:rFonts w:ascii="新宋体" w:hAnsi="新宋体" w:eastAsia="新宋体" w:cs="Times New Roman"/>
                <w:color w:val="000000"/>
                <w:sz w:val="21"/>
                <w:szCs w:val="21"/>
                <w:lang w:val="zh-CN" w:eastAsia="zh-CN" w:bidi="ar-SA"/>
              </w:rPr>
              <w:t>作品影响力</w:t>
            </w:r>
          </w:p>
        </w:tc>
        <w:tc>
          <w:tcPr>
            <w:tcW w:w="1466" w:type="dxa"/>
            <w:tcBorders>
              <w:top w:val="single" w:color="auto" w:sz="4" w:space="0"/>
              <w:left w:val="nil"/>
              <w:bottom w:val="single" w:color="auto" w:sz="4" w:space="0"/>
              <w:right w:val="single" w:color="auto" w:sz="4" w:space="0"/>
            </w:tcBorders>
            <w:vAlign w:val="center"/>
          </w:tcPr>
          <w:p w14:paraId="531DB22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新宋体" w:hAnsi="新宋体" w:eastAsia="新宋体" w:cs="Times New Roman"/>
                <w:color w:val="FFFF00"/>
                <w:sz w:val="21"/>
                <w:szCs w:val="21"/>
                <w:shd w:val="clear" w:color="auto" w:fill="800000"/>
                <w:lang w:val="en-US" w:eastAsia="zh-CN" w:bidi="ar-SA"/>
              </w:rPr>
            </w:pPr>
            <w:r>
              <w:rPr>
                <w:rFonts w:ascii="新宋体" w:hAnsi="新宋体" w:eastAsia="新宋体" w:cs="Times New Roman"/>
                <w:color w:val="000000"/>
                <w:sz w:val="21"/>
                <w:szCs w:val="21"/>
                <w:lang w:val="zh-CN" w:eastAsia="zh-CN" w:bidi="ar-SA"/>
              </w:rPr>
              <w:t>获省</w:t>
            </w:r>
            <w:r>
              <w:rPr>
                <w:rFonts w:hint="eastAsia" w:ascii="新宋体" w:hAnsi="新宋体" w:eastAsia="新宋体" w:cs="Times New Roman"/>
                <w:color w:val="000000"/>
                <w:sz w:val="21"/>
                <w:szCs w:val="21"/>
                <w:lang w:val="en-US" w:eastAsia="zh-Hans" w:bidi="ar-SA"/>
              </w:rPr>
              <w:t>级及以上奖励</w:t>
            </w:r>
            <w:r>
              <w:rPr>
                <w:rFonts w:hint="eastAsia" w:ascii="新宋体" w:hAnsi="新宋体" w:eastAsia="新宋体" w:cs="Times New Roman"/>
                <w:color w:val="000000"/>
                <w:sz w:val="21"/>
                <w:szCs w:val="21"/>
                <w:lang w:val="en-US" w:eastAsia="zh-CN" w:bidi="ar-SA"/>
              </w:rPr>
              <w:t>1项</w:t>
            </w:r>
          </w:p>
        </w:tc>
        <w:tc>
          <w:tcPr>
            <w:tcW w:w="1319" w:type="dxa"/>
            <w:gridSpan w:val="2"/>
            <w:tcBorders>
              <w:top w:val="single" w:color="auto" w:sz="4" w:space="0"/>
              <w:left w:val="nil"/>
              <w:bottom w:val="single" w:color="auto" w:sz="4" w:space="0"/>
              <w:right w:val="single" w:color="auto" w:sz="4" w:space="0"/>
            </w:tcBorders>
            <w:vAlign w:val="center"/>
          </w:tcPr>
          <w:p w14:paraId="2972F4BF">
            <w:pPr>
              <w:widowControl/>
              <w:snapToGrid w:val="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val="en-US" w:eastAsia="zh-CN"/>
              </w:rPr>
              <w:t>5</w:t>
            </w:r>
          </w:p>
        </w:tc>
        <w:tc>
          <w:tcPr>
            <w:tcW w:w="877" w:type="dxa"/>
            <w:tcBorders>
              <w:top w:val="single" w:color="auto" w:sz="4" w:space="0"/>
              <w:left w:val="nil"/>
              <w:bottom w:val="single" w:color="auto" w:sz="4" w:space="0"/>
              <w:right w:val="single" w:color="auto" w:sz="4" w:space="0"/>
            </w:tcBorders>
            <w:vAlign w:val="center"/>
          </w:tcPr>
          <w:p w14:paraId="7E4B5F46">
            <w:pPr>
              <w:widowControl/>
              <w:snapToGrid w:val="0"/>
              <w:jc w:val="center"/>
              <w:rPr>
                <w:rFonts w:ascii="仿宋_GB2312" w:hAnsi="宋体" w:eastAsia="宋体" w:cs="Times New Roman"/>
                <w:kern w:val="0"/>
                <w:sz w:val="21"/>
                <w:szCs w:val="21"/>
              </w:rPr>
            </w:pPr>
            <w:r>
              <w:rPr>
                <w:rFonts w:ascii="仿宋_GB2312" w:hAnsi="宋体" w:eastAsia="宋体" w:cs="Times New Roman"/>
                <w:kern w:val="0"/>
                <w:sz w:val="21"/>
                <w:szCs w:val="21"/>
              </w:rPr>
              <w:t>30</w:t>
            </w:r>
          </w:p>
        </w:tc>
      </w:tr>
      <w:tr w14:paraId="3F6B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B5275DC">
            <w:pPr>
              <w:widowControl/>
              <w:jc w:val="left"/>
              <w:rPr>
                <w:rFonts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6265B06E">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790E42DC">
            <w:pPr>
              <w:widowControl/>
              <w:snapToGrid w:val="0"/>
              <w:jc w:val="center"/>
              <w:rPr>
                <w:rFonts w:ascii="仿宋_GB2312" w:hAnsi="宋体" w:eastAsia="宋体" w:cs="Times New Roman"/>
                <w:kern w:val="0"/>
                <w:sz w:val="21"/>
                <w:szCs w:val="21"/>
              </w:rPr>
            </w:pPr>
            <w:r>
              <w:rPr>
                <w:rFonts w:hint="eastAsia" w:ascii="仿宋_GB2312" w:hAnsi="宋体" w:eastAsia="宋体" w:cs="Times New Roman"/>
                <w:kern w:val="0"/>
                <w:sz w:val="21"/>
                <w:szCs w:val="21"/>
              </w:rPr>
              <w:t>数量指标</w:t>
            </w:r>
          </w:p>
        </w:tc>
        <w:tc>
          <w:tcPr>
            <w:tcW w:w="2636" w:type="dxa"/>
            <w:gridSpan w:val="3"/>
            <w:tcBorders>
              <w:top w:val="single" w:color="auto" w:sz="4" w:space="0"/>
              <w:left w:val="nil"/>
              <w:bottom w:val="single" w:color="auto" w:sz="4" w:space="0"/>
              <w:right w:val="single" w:color="auto" w:sz="4" w:space="0"/>
            </w:tcBorders>
          </w:tcPr>
          <w:p w14:paraId="7F2233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ascii="新宋体" w:hAnsi="新宋体" w:eastAsia="新宋体" w:cs="Times New Roman"/>
                <w:color w:val="000000"/>
                <w:sz w:val="21"/>
                <w:szCs w:val="21"/>
                <w:lang w:val="zh-CN" w:eastAsia="zh-CN" w:bidi="ar-SA"/>
              </w:rPr>
            </w:pPr>
            <w:r>
              <w:rPr>
                <w:rFonts w:hint="eastAsia" w:ascii="新宋体" w:hAnsi="新宋体" w:eastAsia="新宋体" w:cs="Times New Roman"/>
                <w:color w:val="000000"/>
                <w:sz w:val="21"/>
                <w:szCs w:val="21"/>
                <w:lang w:val="zh-CN" w:eastAsia="zh-CN" w:bidi="ar-SA"/>
              </w:rPr>
              <w:t>年度补助戏曲小戏、网络视听作品、书美影作品个数</w:t>
            </w:r>
          </w:p>
        </w:tc>
        <w:tc>
          <w:tcPr>
            <w:tcW w:w="1466" w:type="dxa"/>
            <w:tcBorders>
              <w:top w:val="single" w:color="auto" w:sz="4" w:space="0"/>
              <w:left w:val="nil"/>
              <w:bottom w:val="single" w:color="auto" w:sz="4" w:space="0"/>
              <w:right w:val="single" w:color="auto" w:sz="4" w:space="0"/>
            </w:tcBorders>
            <w:vAlign w:val="center"/>
          </w:tcPr>
          <w:p w14:paraId="41C771E2">
            <w:pPr>
              <w:widowControl/>
              <w:snapToGrid w:val="0"/>
              <w:jc w:val="center"/>
              <w:rPr>
                <w:rFonts w:ascii="仿宋_GB2312" w:hAnsi="宋体" w:eastAsia="宋体" w:cs="Times New Roman"/>
                <w:kern w:val="0"/>
                <w:sz w:val="21"/>
                <w:szCs w:val="21"/>
              </w:rPr>
            </w:pPr>
            <w:r>
              <w:rPr>
                <w:rFonts w:hint="eastAsia" w:ascii="仿宋_GB2312" w:hAnsi="宋体" w:eastAsia="宋体" w:cs="Times New Roman"/>
                <w:kern w:val="0"/>
                <w:sz w:val="21"/>
                <w:szCs w:val="21"/>
              </w:rPr>
              <w:t>5</w:t>
            </w:r>
          </w:p>
        </w:tc>
        <w:tc>
          <w:tcPr>
            <w:tcW w:w="1319" w:type="dxa"/>
            <w:gridSpan w:val="2"/>
            <w:tcBorders>
              <w:top w:val="single" w:color="auto" w:sz="4" w:space="0"/>
              <w:left w:val="nil"/>
              <w:bottom w:val="single" w:color="auto" w:sz="4" w:space="0"/>
              <w:right w:val="single" w:color="auto" w:sz="4" w:space="0"/>
            </w:tcBorders>
            <w:vAlign w:val="center"/>
          </w:tcPr>
          <w:p w14:paraId="45DC004E">
            <w:pPr>
              <w:widowControl/>
              <w:snapToGrid w:val="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12</w:t>
            </w:r>
          </w:p>
        </w:tc>
        <w:tc>
          <w:tcPr>
            <w:tcW w:w="877" w:type="dxa"/>
            <w:tcBorders>
              <w:top w:val="single" w:color="auto" w:sz="4" w:space="0"/>
              <w:left w:val="nil"/>
              <w:bottom w:val="single" w:color="auto" w:sz="4" w:space="0"/>
              <w:right w:val="single" w:color="auto" w:sz="4" w:space="0"/>
            </w:tcBorders>
            <w:vAlign w:val="center"/>
          </w:tcPr>
          <w:p w14:paraId="43B9B7B4">
            <w:pPr>
              <w:widowControl/>
              <w:snapToGrid w:val="0"/>
              <w:jc w:val="center"/>
              <w:rPr>
                <w:rFonts w:ascii="仿宋_GB2312" w:hAnsi="宋体" w:eastAsia="宋体" w:cs="Times New Roman"/>
                <w:kern w:val="0"/>
                <w:sz w:val="21"/>
                <w:szCs w:val="21"/>
              </w:rPr>
            </w:pPr>
            <w:r>
              <w:rPr>
                <w:rFonts w:ascii="仿宋_GB2312" w:hAnsi="宋体" w:eastAsia="宋体" w:cs="Times New Roman"/>
                <w:kern w:val="0"/>
                <w:sz w:val="21"/>
                <w:szCs w:val="21"/>
              </w:rPr>
              <w:t>10</w:t>
            </w:r>
          </w:p>
        </w:tc>
      </w:tr>
      <w:tr w14:paraId="3697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014D837E">
            <w:pPr>
              <w:widowControl/>
              <w:jc w:val="left"/>
              <w:rPr>
                <w:rFonts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28FD2CEC">
            <w:pPr>
              <w:snapToGrid w:val="0"/>
              <w:jc w:val="center"/>
              <w:rPr>
                <w:rFonts w:ascii="仿宋_GB2312" w:hAnsi="宋体" w:eastAsia="宋体" w:cs="Times New Roman"/>
                <w:kern w:val="0"/>
                <w:sz w:val="21"/>
                <w:szCs w:val="21"/>
              </w:rPr>
            </w:pPr>
            <w:r>
              <w:rPr>
                <w:rFonts w:ascii="仿宋_GB2312" w:hAnsi="宋体" w:eastAsia="宋体" w:cs="宋体"/>
                <w:kern w:val="0"/>
                <w:sz w:val="21"/>
                <w:szCs w:val="21"/>
              </w:rPr>
              <w:t>效益指标</w:t>
            </w:r>
          </w:p>
        </w:tc>
        <w:tc>
          <w:tcPr>
            <w:tcW w:w="1122" w:type="dxa"/>
            <w:tcBorders>
              <w:top w:val="single" w:color="auto" w:sz="4" w:space="0"/>
              <w:left w:val="nil"/>
              <w:bottom w:val="single" w:color="auto" w:sz="4" w:space="0"/>
              <w:right w:val="single" w:color="auto" w:sz="4" w:space="0"/>
            </w:tcBorders>
          </w:tcPr>
          <w:p w14:paraId="16B582F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ascii="新宋体" w:hAnsi="新宋体" w:eastAsia="新宋体" w:cs="Times New Roman"/>
                <w:color w:val="FFFF00"/>
                <w:sz w:val="21"/>
                <w:szCs w:val="21"/>
                <w:shd w:val="clear" w:color="auto" w:fill="800000"/>
                <w:lang w:val="zh-CN" w:eastAsia="zh-CN" w:bidi="ar-SA"/>
              </w:rPr>
            </w:pPr>
            <w:r>
              <w:rPr>
                <w:rFonts w:ascii="新宋体" w:hAnsi="新宋体" w:eastAsia="新宋体" w:cs="Times New Roman"/>
                <w:color w:val="000000"/>
                <w:sz w:val="21"/>
                <w:szCs w:val="21"/>
                <w:lang w:val="zh-CN" w:eastAsia="zh-CN" w:bidi="ar-SA"/>
              </w:rPr>
              <w:t>社会效益</w:t>
            </w:r>
          </w:p>
        </w:tc>
        <w:tc>
          <w:tcPr>
            <w:tcW w:w="2636" w:type="dxa"/>
            <w:gridSpan w:val="3"/>
            <w:tcBorders>
              <w:top w:val="single" w:color="auto" w:sz="4" w:space="0"/>
              <w:left w:val="nil"/>
              <w:bottom w:val="single" w:color="auto" w:sz="4" w:space="0"/>
              <w:right w:val="single" w:color="auto" w:sz="4" w:space="0"/>
            </w:tcBorders>
          </w:tcPr>
          <w:p w14:paraId="35BBEB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ascii="新宋体" w:hAnsi="新宋体" w:eastAsia="新宋体" w:cs="Times New Roman"/>
                <w:color w:val="FFFF00"/>
                <w:sz w:val="21"/>
                <w:szCs w:val="21"/>
                <w:shd w:val="clear" w:color="auto" w:fill="800000"/>
                <w:lang w:val="zh-CN" w:eastAsia="zh-CN" w:bidi="ar-SA"/>
              </w:rPr>
            </w:pPr>
            <w:r>
              <w:rPr>
                <w:rFonts w:hint="eastAsia" w:ascii="新宋体" w:hAnsi="新宋体" w:eastAsia="新宋体" w:cs="Times New Roman"/>
                <w:color w:val="000000"/>
                <w:sz w:val="21"/>
                <w:szCs w:val="21"/>
                <w:lang w:val="zh-CN" w:eastAsia="zh-CN" w:bidi="ar-SA"/>
              </w:rPr>
              <w:t>丰富人民群众精神文化生活</w:t>
            </w:r>
          </w:p>
        </w:tc>
        <w:tc>
          <w:tcPr>
            <w:tcW w:w="1466" w:type="dxa"/>
            <w:tcBorders>
              <w:top w:val="single" w:color="auto" w:sz="4" w:space="0"/>
              <w:left w:val="nil"/>
              <w:bottom w:val="single" w:color="auto" w:sz="4" w:space="0"/>
              <w:right w:val="single" w:color="auto" w:sz="4" w:space="0"/>
            </w:tcBorders>
            <w:vAlign w:val="center"/>
          </w:tcPr>
          <w:p w14:paraId="77C34838">
            <w:pPr>
              <w:widowControl/>
              <w:snapToGrid w:val="0"/>
              <w:jc w:val="center"/>
              <w:rPr>
                <w:rFonts w:ascii="仿宋_GB2312" w:hAnsi="宋体" w:eastAsia="宋体" w:cs="Times New Roman"/>
                <w:kern w:val="0"/>
                <w:sz w:val="21"/>
                <w:szCs w:val="21"/>
              </w:rPr>
            </w:pPr>
            <w:r>
              <w:rPr>
                <w:rFonts w:hint="eastAsia" w:ascii="仿宋_GB2312" w:hAnsi="宋体" w:eastAsia="宋体" w:cs="Times New Roman"/>
                <w:kern w:val="0"/>
                <w:sz w:val="21"/>
                <w:szCs w:val="21"/>
              </w:rPr>
              <w:t>9</w:t>
            </w:r>
            <w:r>
              <w:rPr>
                <w:rFonts w:ascii="仿宋_GB2312" w:hAnsi="宋体" w:eastAsia="宋体" w:cs="Times New Roman"/>
                <w:kern w:val="0"/>
                <w:sz w:val="21"/>
                <w:szCs w:val="21"/>
              </w:rPr>
              <w:t>5%</w:t>
            </w:r>
          </w:p>
        </w:tc>
        <w:tc>
          <w:tcPr>
            <w:tcW w:w="1319" w:type="dxa"/>
            <w:gridSpan w:val="2"/>
            <w:tcBorders>
              <w:top w:val="single" w:color="auto" w:sz="4" w:space="0"/>
              <w:left w:val="nil"/>
              <w:bottom w:val="single" w:color="auto" w:sz="4" w:space="0"/>
              <w:right w:val="single" w:color="auto" w:sz="4" w:space="0"/>
            </w:tcBorders>
            <w:vAlign w:val="center"/>
          </w:tcPr>
          <w:p w14:paraId="6B40F7A9">
            <w:pPr>
              <w:widowControl/>
              <w:snapToGrid w:val="0"/>
              <w:jc w:val="center"/>
              <w:rPr>
                <w:rFonts w:ascii="仿宋_GB2312" w:hAnsi="宋体" w:eastAsia="宋体" w:cs="Times New Roman"/>
                <w:kern w:val="0"/>
                <w:sz w:val="21"/>
                <w:szCs w:val="21"/>
              </w:rPr>
            </w:pPr>
            <w:r>
              <w:rPr>
                <w:rFonts w:hint="eastAsia" w:ascii="仿宋_GB2312" w:hAnsi="宋体" w:eastAsia="宋体" w:cs="Times New Roman"/>
                <w:kern w:val="0"/>
                <w:sz w:val="21"/>
                <w:szCs w:val="21"/>
              </w:rPr>
              <w:t>9</w:t>
            </w:r>
            <w:r>
              <w:rPr>
                <w:rFonts w:ascii="仿宋_GB2312" w:hAnsi="宋体" w:eastAsia="宋体" w:cs="Times New Roman"/>
                <w:kern w:val="0"/>
                <w:sz w:val="21"/>
                <w:szCs w:val="21"/>
              </w:rPr>
              <w:t>8%</w:t>
            </w:r>
          </w:p>
        </w:tc>
        <w:tc>
          <w:tcPr>
            <w:tcW w:w="877" w:type="dxa"/>
            <w:tcBorders>
              <w:top w:val="single" w:color="auto" w:sz="4" w:space="0"/>
              <w:left w:val="nil"/>
              <w:bottom w:val="single" w:color="auto" w:sz="4" w:space="0"/>
              <w:right w:val="single" w:color="auto" w:sz="4" w:space="0"/>
            </w:tcBorders>
            <w:vAlign w:val="center"/>
          </w:tcPr>
          <w:p w14:paraId="4154BBA6">
            <w:pPr>
              <w:widowControl/>
              <w:snapToGrid w:val="0"/>
              <w:jc w:val="center"/>
              <w:rPr>
                <w:rFonts w:ascii="仿宋_GB2312" w:hAnsi="宋体" w:eastAsia="宋体" w:cs="Times New Roman"/>
                <w:kern w:val="0"/>
                <w:sz w:val="21"/>
                <w:szCs w:val="21"/>
              </w:rPr>
            </w:pPr>
            <w:r>
              <w:rPr>
                <w:rFonts w:ascii="仿宋_GB2312" w:hAnsi="宋体" w:eastAsia="宋体" w:cs="Times New Roman"/>
                <w:kern w:val="0"/>
                <w:sz w:val="21"/>
                <w:szCs w:val="21"/>
              </w:rPr>
              <w:t>5</w:t>
            </w:r>
          </w:p>
        </w:tc>
      </w:tr>
      <w:tr w14:paraId="6A8A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35FD634F">
            <w:pPr>
              <w:widowControl/>
              <w:jc w:val="left"/>
              <w:rPr>
                <w:rFonts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2057803D">
            <w:pPr>
              <w:widowControl/>
              <w:jc w:val="left"/>
              <w:rPr>
                <w:rFonts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tcPr>
          <w:p w14:paraId="4A16892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ascii="新宋体" w:hAnsi="新宋体" w:eastAsia="新宋体" w:cs="Times New Roman"/>
                <w:color w:val="FFFF00"/>
                <w:sz w:val="21"/>
                <w:szCs w:val="21"/>
                <w:shd w:val="clear" w:color="auto" w:fill="800000"/>
                <w:lang w:val="zh-CN" w:eastAsia="zh-CN" w:bidi="ar-SA"/>
              </w:rPr>
            </w:pPr>
            <w:r>
              <w:rPr>
                <w:rFonts w:ascii="新宋体" w:hAnsi="新宋体" w:eastAsia="新宋体" w:cs="Times New Roman"/>
                <w:color w:val="000000"/>
                <w:sz w:val="21"/>
                <w:szCs w:val="21"/>
                <w:lang w:val="zh-CN" w:eastAsia="zh-CN" w:bidi="ar-SA"/>
              </w:rPr>
              <w:t>社会效益</w:t>
            </w:r>
          </w:p>
        </w:tc>
        <w:tc>
          <w:tcPr>
            <w:tcW w:w="2636" w:type="dxa"/>
            <w:gridSpan w:val="3"/>
            <w:tcBorders>
              <w:top w:val="single" w:color="auto" w:sz="4" w:space="0"/>
              <w:left w:val="nil"/>
              <w:bottom w:val="single" w:color="auto" w:sz="4" w:space="0"/>
              <w:right w:val="single" w:color="auto" w:sz="4" w:space="0"/>
            </w:tcBorders>
            <w:vAlign w:val="center"/>
          </w:tcPr>
          <w:p w14:paraId="53D0BF9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宋体" w:hAnsi="宋体" w:eastAsia="宋体" w:cs="宋体"/>
                <w:color w:val="FFFF00"/>
                <w:sz w:val="21"/>
                <w:szCs w:val="21"/>
                <w:shd w:val="clear" w:color="auto" w:fill="800000"/>
                <w:lang w:val="zh-CN" w:eastAsia="zh-CN" w:bidi="ar-SA"/>
              </w:rPr>
            </w:pPr>
            <w:r>
              <w:rPr>
                <w:rFonts w:hint="eastAsia" w:ascii="宋体" w:hAnsi="宋体" w:eastAsia="宋体" w:cs="宋体"/>
                <w:color w:val="000000"/>
                <w:sz w:val="21"/>
                <w:szCs w:val="21"/>
                <w:lang w:val="zh-CN" w:eastAsia="zh-CN" w:bidi="ar-SA"/>
              </w:rPr>
              <w:t>引导支持原创作品数量</w:t>
            </w:r>
          </w:p>
        </w:tc>
        <w:tc>
          <w:tcPr>
            <w:tcW w:w="1466" w:type="dxa"/>
            <w:tcBorders>
              <w:top w:val="single" w:color="auto" w:sz="4" w:space="0"/>
              <w:left w:val="nil"/>
              <w:bottom w:val="single" w:color="auto" w:sz="4" w:space="0"/>
              <w:right w:val="single" w:color="auto" w:sz="4" w:space="0"/>
            </w:tcBorders>
            <w:vAlign w:val="center"/>
          </w:tcPr>
          <w:p w14:paraId="530FFBA1">
            <w:pPr>
              <w:jc w:val="center"/>
              <w:rPr>
                <w:rFonts w:hint="eastAsia" w:ascii="宋体" w:hAnsi="宋体" w:eastAsia="宋体" w:cs="宋体"/>
                <w:sz w:val="21"/>
                <w:szCs w:val="21"/>
                <w:lang w:val="en"/>
              </w:rPr>
            </w:pPr>
            <w:r>
              <w:rPr>
                <w:rFonts w:hint="eastAsia" w:ascii="宋体" w:hAnsi="宋体" w:eastAsia="宋体" w:cs="宋体"/>
                <w:sz w:val="21"/>
                <w:szCs w:val="21"/>
                <w:lang w:val="en"/>
              </w:rPr>
              <w:t>10</w:t>
            </w:r>
          </w:p>
        </w:tc>
        <w:tc>
          <w:tcPr>
            <w:tcW w:w="1319" w:type="dxa"/>
            <w:gridSpan w:val="2"/>
            <w:tcBorders>
              <w:top w:val="single" w:color="auto" w:sz="4" w:space="0"/>
              <w:left w:val="nil"/>
              <w:bottom w:val="single" w:color="auto" w:sz="4" w:space="0"/>
              <w:right w:val="single" w:color="auto" w:sz="4" w:space="0"/>
            </w:tcBorders>
            <w:vAlign w:val="center"/>
          </w:tcPr>
          <w:p w14:paraId="7A56593D">
            <w:pPr>
              <w:widowControl/>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877" w:type="dxa"/>
            <w:tcBorders>
              <w:top w:val="single" w:color="auto" w:sz="4" w:space="0"/>
              <w:left w:val="nil"/>
              <w:bottom w:val="single" w:color="auto" w:sz="4" w:space="0"/>
              <w:right w:val="single" w:color="auto" w:sz="4" w:space="0"/>
            </w:tcBorders>
            <w:vAlign w:val="center"/>
          </w:tcPr>
          <w:p w14:paraId="38FCE2C5">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r>
      <w:tr w14:paraId="65BC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1BC1EEB7">
            <w:pPr>
              <w:widowControl/>
              <w:jc w:val="left"/>
              <w:rPr>
                <w:rFonts w:ascii="仿宋_GB2312" w:hAnsi="宋体" w:eastAsia="宋体" w:cs="Times New Roman"/>
                <w:kern w:val="0"/>
                <w:sz w:val="21"/>
                <w:szCs w:val="21"/>
              </w:rPr>
            </w:pPr>
          </w:p>
        </w:tc>
        <w:tc>
          <w:tcPr>
            <w:tcW w:w="700" w:type="dxa"/>
            <w:tcBorders>
              <w:top w:val="nil"/>
              <w:left w:val="nil"/>
              <w:bottom w:val="single" w:color="auto" w:sz="4" w:space="0"/>
              <w:right w:val="single" w:color="auto" w:sz="4" w:space="0"/>
            </w:tcBorders>
            <w:vAlign w:val="center"/>
          </w:tcPr>
          <w:p w14:paraId="0827000C">
            <w:pPr>
              <w:widowControl/>
              <w:snapToGrid w:val="0"/>
              <w:jc w:val="center"/>
              <w:rPr>
                <w:rFonts w:ascii="仿宋_GB2312" w:hAnsi="宋体" w:eastAsia="宋体" w:cs="Times New Roman"/>
                <w:kern w:val="0"/>
                <w:sz w:val="21"/>
                <w:szCs w:val="21"/>
              </w:rPr>
            </w:pPr>
            <w:r>
              <w:rPr>
                <w:rFonts w:ascii="仿宋_GB2312" w:hAnsi="宋体" w:eastAsia="宋体" w:cs="Times New Roman"/>
                <w:kern w:val="0"/>
                <w:sz w:val="21"/>
                <w:szCs w:val="21"/>
              </w:rPr>
              <w:t>满意度指标</w:t>
            </w:r>
          </w:p>
        </w:tc>
        <w:tc>
          <w:tcPr>
            <w:tcW w:w="1122" w:type="dxa"/>
            <w:tcBorders>
              <w:top w:val="single" w:color="auto" w:sz="4" w:space="0"/>
              <w:left w:val="nil"/>
              <w:bottom w:val="single" w:color="auto" w:sz="4" w:space="0"/>
              <w:right w:val="single" w:color="auto" w:sz="4" w:space="0"/>
            </w:tcBorders>
            <w:vAlign w:val="center"/>
          </w:tcPr>
          <w:p w14:paraId="4205AFCC">
            <w:pPr>
              <w:widowControl/>
              <w:snapToGrid w:val="0"/>
              <w:jc w:val="center"/>
              <w:rPr>
                <w:rFonts w:ascii="仿宋_GB2312" w:hAnsi="宋体" w:eastAsia="宋体" w:cs="宋体"/>
                <w:kern w:val="0"/>
                <w:sz w:val="21"/>
                <w:szCs w:val="21"/>
              </w:rPr>
            </w:pPr>
            <w:r>
              <w:rPr>
                <w:rFonts w:ascii="仿宋_GB2312" w:hAnsi="仿宋_GB2312" w:eastAsia="宋体" w:cs="宋体"/>
                <w:kern w:val="0"/>
                <w:sz w:val="21"/>
                <w:szCs w:val="21"/>
              </w:rPr>
              <w:t>……</w:t>
            </w:r>
          </w:p>
        </w:tc>
        <w:tc>
          <w:tcPr>
            <w:tcW w:w="2636" w:type="dxa"/>
            <w:gridSpan w:val="3"/>
            <w:tcBorders>
              <w:top w:val="single" w:color="auto" w:sz="4" w:space="0"/>
              <w:left w:val="nil"/>
              <w:bottom w:val="single" w:color="auto" w:sz="4" w:space="0"/>
              <w:right w:val="single" w:color="auto" w:sz="4" w:space="0"/>
            </w:tcBorders>
            <w:vAlign w:val="center"/>
          </w:tcPr>
          <w:p w14:paraId="2DB178C0">
            <w:pPr>
              <w:widowControl/>
              <w:snapToGrid w:val="0"/>
              <w:jc w:val="center"/>
              <w:rPr>
                <w:rFonts w:ascii="仿宋_GB2312" w:hAnsi="宋体" w:eastAsia="宋体" w:cs="Times New Roman"/>
                <w:kern w:val="0"/>
                <w:sz w:val="21"/>
                <w:szCs w:val="21"/>
              </w:rPr>
            </w:pPr>
            <w:r>
              <w:rPr>
                <w:rFonts w:hint="eastAsia" w:ascii="仿宋_GB2312" w:hAnsi="宋体" w:eastAsia="宋体" w:cs="Times New Roman"/>
                <w:kern w:val="0"/>
                <w:sz w:val="21"/>
                <w:szCs w:val="21"/>
              </w:rPr>
              <w:t>群众对文艺作品的满意度</w:t>
            </w:r>
          </w:p>
        </w:tc>
        <w:tc>
          <w:tcPr>
            <w:tcW w:w="1466" w:type="dxa"/>
            <w:tcBorders>
              <w:top w:val="single" w:color="auto" w:sz="4" w:space="0"/>
              <w:left w:val="nil"/>
              <w:bottom w:val="single" w:color="auto" w:sz="4" w:space="0"/>
              <w:right w:val="single" w:color="auto" w:sz="4" w:space="0"/>
            </w:tcBorders>
            <w:vAlign w:val="center"/>
          </w:tcPr>
          <w:p w14:paraId="41B670A2">
            <w:pPr>
              <w:widowControl/>
              <w:snapToGrid w:val="0"/>
              <w:jc w:val="center"/>
              <w:rPr>
                <w:rFonts w:ascii="仿宋_GB2312" w:hAnsi="宋体" w:eastAsia="宋体" w:cs="Times New Roman"/>
                <w:kern w:val="0"/>
                <w:sz w:val="21"/>
                <w:szCs w:val="21"/>
              </w:rPr>
            </w:pPr>
            <w:r>
              <w:rPr>
                <w:rFonts w:ascii="仿宋_GB2312" w:hAnsi="宋体" w:eastAsia="宋体" w:cs="Times New Roman"/>
                <w:kern w:val="0"/>
                <w:sz w:val="21"/>
                <w:szCs w:val="21"/>
              </w:rPr>
              <w:t>≥90%</w:t>
            </w:r>
          </w:p>
        </w:tc>
        <w:tc>
          <w:tcPr>
            <w:tcW w:w="1319" w:type="dxa"/>
            <w:gridSpan w:val="2"/>
            <w:tcBorders>
              <w:top w:val="single" w:color="auto" w:sz="4" w:space="0"/>
              <w:left w:val="nil"/>
              <w:bottom w:val="single" w:color="auto" w:sz="4" w:space="0"/>
              <w:right w:val="single" w:color="auto" w:sz="4" w:space="0"/>
            </w:tcBorders>
            <w:vAlign w:val="center"/>
          </w:tcPr>
          <w:p w14:paraId="4F89E028">
            <w:pPr>
              <w:widowControl/>
              <w:snapToGrid w:val="0"/>
              <w:jc w:val="center"/>
              <w:rPr>
                <w:rFonts w:ascii="仿宋_GB2312" w:hAnsi="宋体" w:eastAsia="宋体" w:cs="Times New Roman"/>
                <w:kern w:val="0"/>
                <w:sz w:val="21"/>
                <w:szCs w:val="21"/>
              </w:rPr>
            </w:pPr>
            <w:r>
              <w:rPr>
                <w:rFonts w:ascii="仿宋_GB2312" w:hAnsi="宋体" w:eastAsia="宋体" w:cs="Times New Roman"/>
                <w:kern w:val="0"/>
                <w:sz w:val="21"/>
                <w:szCs w:val="21"/>
              </w:rPr>
              <w:t>98%</w:t>
            </w:r>
          </w:p>
        </w:tc>
        <w:tc>
          <w:tcPr>
            <w:tcW w:w="877" w:type="dxa"/>
            <w:tcBorders>
              <w:top w:val="single" w:color="auto" w:sz="4" w:space="0"/>
              <w:left w:val="nil"/>
              <w:bottom w:val="single" w:color="auto" w:sz="4" w:space="0"/>
              <w:right w:val="single" w:color="auto" w:sz="4" w:space="0"/>
            </w:tcBorders>
            <w:vAlign w:val="center"/>
          </w:tcPr>
          <w:p w14:paraId="6D88E490">
            <w:pPr>
              <w:widowControl/>
              <w:snapToGrid w:val="0"/>
              <w:jc w:val="center"/>
              <w:rPr>
                <w:rFonts w:ascii="仿宋_GB2312" w:hAnsi="宋体" w:eastAsia="宋体" w:cs="Times New Roman"/>
                <w:kern w:val="0"/>
                <w:sz w:val="21"/>
                <w:szCs w:val="21"/>
              </w:rPr>
            </w:pPr>
            <w:r>
              <w:rPr>
                <w:rFonts w:hint="eastAsia" w:ascii="仿宋_GB2312" w:hAnsi="宋体" w:eastAsia="宋体" w:cs="Times New Roman"/>
                <w:kern w:val="0"/>
                <w:sz w:val="21"/>
                <w:szCs w:val="21"/>
              </w:rPr>
              <w:t>1</w:t>
            </w:r>
            <w:r>
              <w:rPr>
                <w:rFonts w:ascii="仿宋_GB2312" w:hAnsi="宋体" w:eastAsia="宋体" w:cs="Times New Roman"/>
                <w:kern w:val="0"/>
                <w:sz w:val="21"/>
                <w:szCs w:val="21"/>
              </w:rPr>
              <w:t>0</w:t>
            </w:r>
          </w:p>
        </w:tc>
      </w:tr>
      <w:tr w14:paraId="2250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B238793">
            <w:pPr>
              <w:widowControl/>
              <w:snapToGrid w:val="0"/>
              <w:jc w:val="center"/>
              <w:rPr>
                <w:rFonts w:ascii="仿宋_GB2312" w:hAnsi="宋体" w:eastAsia="宋体" w:cs="Times New Roman"/>
                <w:kern w:val="0"/>
                <w:sz w:val="21"/>
                <w:szCs w:val="21"/>
              </w:rPr>
            </w:pPr>
            <w:r>
              <w:rPr>
                <w:rFonts w:ascii="仿宋_GB2312" w:hAnsi="宋体" w:eastAsia="宋体" w:cs="宋体"/>
                <w:kern w:val="0"/>
                <w:sz w:val="21"/>
                <w:szCs w:val="21"/>
              </w:rPr>
              <w:t>总分</w:t>
            </w:r>
          </w:p>
        </w:tc>
        <w:tc>
          <w:tcPr>
            <w:tcW w:w="8120" w:type="dxa"/>
            <w:gridSpan w:val="9"/>
            <w:tcBorders>
              <w:top w:val="single" w:color="auto" w:sz="4" w:space="0"/>
              <w:left w:val="nil"/>
              <w:bottom w:val="single" w:color="auto" w:sz="4" w:space="0"/>
              <w:right w:val="single" w:color="auto" w:sz="4" w:space="0"/>
            </w:tcBorders>
            <w:vAlign w:val="center"/>
          </w:tcPr>
          <w:p w14:paraId="3890DB40">
            <w:pPr>
              <w:widowControl/>
              <w:snapToGrid w:val="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color w:val="auto"/>
                <w:kern w:val="0"/>
                <w:sz w:val="21"/>
                <w:szCs w:val="21"/>
                <w:lang w:val="en-US" w:eastAsia="zh-CN"/>
              </w:rPr>
              <w:t>99.99</w:t>
            </w:r>
          </w:p>
        </w:tc>
      </w:tr>
    </w:tbl>
    <w:p w14:paraId="1E3A32FD">
      <w:pPr>
        <w:pStyle w:val="7"/>
        <w:ind w:left="0" w:leftChars="0" w:firstLine="0" w:firstLineChars="0"/>
        <w:rPr>
          <w:rFonts w:hint="eastAsia" w:ascii="黑体" w:hAnsi="黑体" w:eastAsia="黑体" w:cs="黑体"/>
          <w:sz w:val="32"/>
          <w:szCs w:val="32"/>
          <w:lang w:val="en-US" w:eastAsia="zh-CN"/>
        </w:rPr>
      </w:pPr>
    </w:p>
    <w:p w14:paraId="3C6F804E">
      <w:pPr>
        <w:spacing w:line="560" w:lineRule="exact"/>
        <w:ind w:firstLine="640"/>
        <w:rPr>
          <w:rFonts w:hint="default" w:ascii="仿宋" w:hAnsi="仿宋" w:eastAsia="仿宋" w:cs="仿宋"/>
          <w:sz w:val="32"/>
          <w:szCs w:val="32"/>
          <w:lang w:val="en-US" w:eastAsia="zh-CN"/>
        </w:rPr>
      </w:pPr>
      <w:r>
        <w:rPr>
          <w:rFonts w:hint="eastAsia" w:ascii="黑体" w:hAnsi="黑体" w:eastAsia="黑体" w:cs="黑体"/>
          <w:kern w:val="2"/>
          <w:szCs w:val="32"/>
          <w:lang w:val="en-US" w:eastAsia="zh-CN" w:bidi="ar-SA"/>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748E350-5D62-4880-8ABE-9E1D5CF74B98}"/>
  </w:font>
  <w:font w:name="黑体">
    <w:panose1 w:val="02010609060101010101"/>
    <w:charset w:val="86"/>
    <w:family w:val="auto"/>
    <w:pitch w:val="default"/>
    <w:sig w:usb0="800002BF" w:usb1="38CF7CFA" w:usb2="00000016" w:usb3="00000000" w:csb0="00040001" w:csb1="00000000"/>
    <w:embedRegular r:id="rId2" w:fontKey="{415049A9-F8D5-4898-AA83-668F0555AF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6F4B9BB-B786-4EC2-A535-EF7E7AB457AE}"/>
  </w:font>
  <w:font w:name="仿宋_GB2312">
    <w:panose1 w:val="02010609030101010101"/>
    <w:charset w:val="86"/>
    <w:family w:val="auto"/>
    <w:pitch w:val="default"/>
    <w:sig w:usb0="00000001" w:usb1="080E0000" w:usb2="00000000" w:usb3="00000000" w:csb0="00040000" w:csb1="00000000"/>
    <w:embedRegular r:id="rId4" w:fontKey="{F1869E31-7F5D-4362-9C35-0645311A0CF7}"/>
  </w:font>
  <w:font w:name="仿宋">
    <w:panose1 w:val="02010609060101010101"/>
    <w:charset w:val="86"/>
    <w:family w:val="modern"/>
    <w:pitch w:val="default"/>
    <w:sig w:usb0="800002BF" w:usb1="38CF7CFA" w:usb2="00000016" w:usb3="00000000" w:csb0="00040001" w:csb1="00000000"/>
    <w:embedRegular r:id="rId5" w:fontKey="{78FDC5F9-F08D-445C-8695-FE2F4F7C9888}"/>
  </w:font>
  <w:font w:name="方正小标宋简体">
    <w:panose1 w:val="03000509000000000000"/>
    <w:charset w:val="86"/>
    <w:family w:val="auto"/>
    <w:pitch w:val="default"/>
    <w:sig w:usb0="00000001" w:usb1="080E0000" w:usb2="00000000" w:usb3="00000000" w:csb0="00040000" w:csb1="00000000"/>
    <w:embedRegular r:id="rId6" w:fontKey="{C5A22253-486C-4D7C-9E08-47CD1A469C09}"/>
  </w:font>
  <w:font w:name="楷体_GB2312">
    <w:panose1 w:val="02010609030101010101"/>
    <w:charset w:val="86"/>
    <w:family w:val="modern"/>
    <w:pitch w:val="default"/>
    <w:sig w:usb0="00000001" w:usb1="080E0000" w:usb2="00000000" w:usb3="00000000" w:csb0="00040000" w:csb1="00000000"/>
    <w:embedRegular r:id="rId7" w:fontKey="{9744E331-1604-4085-9EDC-73B50DD446C3}"/>
  </w:font>
  <w:font w:name="？？">
    <w:altName w:val="宋体"/>
    <w:panose1 w:val="00000000000000000000"/>
    <w:charset w:val="86"/>
    <w:family w:val="roman"/>
    <w:pitch w:val="default"/>
    <w:sig w:usb0="00000000" w:usb1="00000000" w:usb2="00000010" w:usb3="00000000" w:csb0="00040000" w:csb1="00000000"/>
    <w:embedRegular r:id="rId8" w:fontKey="{069377C9-A823-4D5E-A9A5-97F231BF2613}"/>
  </w:font>
  <w:font w:name="Helvetica">
    <w:altName w:val="Arial"/>
    <w:panose1 w:val="020B0604020202020204"/>
    <w:charset w:val="00"/>
    <w:family w:val="auto"/>
    <w:pitch w:val="default"/>
    <w:sig w:usb0="00000000" w:usb1="00000000" w:usb2="00000000" w:usb3="00000000" w:csb0="00000001" w:csb1="00000000"/>
    <w:embedRegular r:id="rId9" w:fontKey="{68941BF0-1140-4AA7-BF90-911DAFD99113}"/>
  </w:font>
  <w:font w:name="等线">
    <w:panose1 w:val="02010600030101010101"/>
    <w:charset w:val="86"/>
    <w:family w:val="auto"/>
    <w:pitch w:val="default"/>
    <w:sig w:usb0="A00002BF" w:usb1="38CF7CFA" w:usb2="00000016" w:usb3="00000000" w:csb0="0004000F" w:csb1="00000000"/>
    <w:embedRegular r:id="rId10" w:fontKey="{FC5155F5-1769-4A48-BFB3-595C7EDC9F4C}"/>
  </w:font>
  <w:font w:name="CESI仿宋-GB2312">
    <w:altName w:val="仿宋"/>
    <w:panose1 w:val="00000000000000000000"/>
    <w:charset w:val="86"/>
    <w:family w:val="auto"/>
    <w:pitch w:val="default"/>
    <w:sig w:usb0="00000000" w:usb1="00000000" w:usb2="00000010" w:usb3="00000000" w:csb0="0004000F" w:csb1="00000000"/>
    <w:embedRegular r:id="rId11" w:fontKey="{59C89D70-3C5A-4321-961C-210D941F0831}"/>
  </w:font>
  <w:font w:name="CESI楷体-GB2312">
    <w:altName w:val="宋体"/>
    <w:panose1 w:val="00000000000000000000"/>
    <w:charset w:val="86"/>
    <w:family w:val="auto"/>
    <w:pitch w:val="default"/>
    <w:sig w:usb0="00000000" w:usb1="00000000" w:usb2="00000012" w:usb3="00000000" w:csb0="0004000F" w:csb1="00000000"/>
    <w:embedRegular r:id="rId12" w:fontKey="{8D612D4D-A258-40BD-9024-313DE31AFEEE}"/>
  </w:font>
  <w:font w:name="华文楷体">
    <w:panose1 w:val="02010600040101010101"/>
    <w:charset w:val="86"/>
    <w:family w:val="auto"/>
    <w:pitch w:val="default"/>
    <w:sig w:usb0="00000287" w:usb1="080F0000" w:usb2="00000000" w:usb3="00000000" w:csb0="0004009F" w:csb1="DFD70000"/>
    <w:embedRegular r:id="rId13" w:fontKey="{8D62563A-2029-49E1-8045-3571F170DA60}"/>
  </w:font>
  <w:font w:name="华文仿宋">
    <w:panose1 w:val="02010600040101010101"/>
    <w:charset w:val="86"/>
    <w:family w:val="auto"/>
    <w:pitch w:val="default"/>
    <w:sig w:usb0="00000287" w:usb1="080F0000" w:usb2="00000000" w:usb3="00000000" w:csb0="0004009F" w:csb1="DFD70000"/>
    <w:embedRegular r:id="rId14" w:fontKey="{547E8D7B-D781-4B7D-8C45-FC2C06F6CAA1}"/>
  </w:font>
  <w:font w:name="新宋体">
    <w:panose1 w:val="02010609030101010101"/>
    <w:charset w:val="86"/>
    <w:family w:val="modern"/>
    <w:pitch w:val="default"/>
    <w:sig w:usb0="00000003" w:usb1="288F0000" w:usb2="00000006" w:usb3="00000000" w:csb0="00040001" w:csb1="00000000"/>
    <w:embedRegular r:id="rId15" w:fontKey="{129B94C2-21FB-4420-A542-7937C25EFEBA}"/>
  </w:font>
  <w:font w:name="MS Mincho">
    <w:panose1 w:val="02020609040205080304"/>
    <w:charset w:val="80"/>
    <w:family w:val="modern"/>
    <w:pitch w:val="default"/>
    <w:sig w:usb0="E00002FF" w:usb1="6AC7FDFB" w:usb2="00000012" w:usb3="00000000" w:csb0="4002009F" w:csb1="DFD70000"/>
    <w:embedRegular r:id="rId16" w:fontKey="{343A0441-1AD8-4C64-98E9-B954E99F62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18B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00FD54">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500FD54">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D3552"/>
    <w:multiLevelType w:val="singleLevel"/>
    <w:tmpl w:val="C1CD3552"/>
    <w:lvl w:ilvl="0" w:tentative="0">
      <w:start w:val="4"/>
      <w:numFmt w:val="chineseCounting"/>
      <w:suff w:val="space"/>
      <w:lvlText w:val="第%1部分"/>
      <w:lvlJc w:val="left"/>
      <w:rPr>
        <w:rFonts w:hint="eastAsia"/>
      </w:rPr>
    </w:lvl>
  </w:abstractNum>
  <w:abstractNum w:abstractNumId="1">
    <w:nsid w:val="CCF97873"/>
    <w:multiLevelType w:val="singleLevel"/>
    <w:tmpl w:val="CCF97873"/>
    <w:lvl w:ilvl="0" w:tentative="0">
      <w:start w:val="14"/>
      <w:numFmt w:val="chineseCounting"/>
      <w:suff w:val="nothing"/>
      <w:lvlText w:val="%1、"/>
      <w:lvlJc w:val="left"/>
      <w:rPr>
        <w:rFonts w:hint="eastAsia"/>
      </w:rPr>
    </w:lvl>
  </w:abstractNum>
  <w:abstractNum w:abstractNumId="2">
    <w:nsid w:val="073799B9"/>
    <w:multiLevelType w:val="singleLevel"/>
    <w:tmpl w:val="073799B9"/>
    <w:lvl w:ilvl="0" w:tentative="0">
      <w:start w:val="2"/>
      <w:numFmt w:val="chineseCounting"/>
      <w:suff w:val="nothing"/>
      <w:lvlText w:val="（%1）"/>
      <w:lvlJc w:val="left"/>
      <w:rPr>
        <w:rFonts w:hint="eastAsia"/>
      </w:rPr>
    </w:lvl>
  </w:abstractNum>
  <w:abstractNum w:abstractNumId="3">
    <w:nsid w:val="13D47C2C"/>
    <w:multiLevelType w:val="singleLevel"/>
    <w:tmpl w:val="13D47C2C"/>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ZDFkOWU5YjRiYTJlMzNhZTI5NmFlMDc3M2RlNzQifQ=="/>
    <w:docVar w:name="KSO_WPS_MARK_KEY" w:val="766059f6-317e-45b1-b7aa-ea0c03c6db5d"/>
  </w:docVars>
  <w:rsids>
    <w:rsidRoot w:val="00172A27"/>
    <w:rsid w:val="00186AB1"/>
    <w:rsid w:val="00617FFE"/>
    <w:rsid w:val="013E7AC7"/>
    <w:rsid w:val="01BE2D5A"/>
    <w:rsid w:val="01DE62F7"/>
    <w:rsid w:val="02466871"/>
    <w:rsid w:val="029861A7"/>
    <w:rsid w:val="02A34C5F"/>
    <w:rsid w:val="03201C98"/>
    <w:rsid w:val="05A361EF"/>
    <w:rsid w:val="05C123A9"/>
    <w:rsid w:val="0603185D"/>
    <w:rsid w:val="0616577C"/>
    <w:rsid w:val="066F0480"/>
    <w:rsid w:val="069C1222"/>
    <w:rsid w:val="06EA398A"/>
    <w:rsid w:val="07500C2E"/>
    <w:rsid w:val="07C42015"/>
    <w:rsid w:val="08BB4CF2"/>
    <w:rsid w:val="08BF7782"/>
    <w:rsid w:val="0A30541D"/>
    <w:rsid w:val="0B2168ED"/>
    <w:rsid w:val="0B674E2F"/>
    <w:rsid w:val="0CD04A93"/>
    <w:rsid w:val="0D2838E8"/>
    <w:rsid w:val="0EA702B9"/>
    <w:rsid w:val="0F155897"/>
    <w:rsid w:val="0F5E69F1"/>
    <w:rsid w:val="0F782054"/>
    <w:rsid w:val="0F7B54E4"/>
    <w:rsid w:val="0FE232D7"/>
    <w:rsid w:val="103E70D0"/>
    <w:rsid w:val="10644984"/>
    <w:rsid w:val="106C7341"/>
    <w:rsid w:val="107226B0"/>
    <w:rsid w:val="10ED7ECB"/>
    <w:rsid w:val="11E06FA9"/>
    <w:rsid w:val="12172533"/>
    <w:rsid w:val="12E80C4A"/>
    <w:rsid w:val="136715C8"/>
    <w:rsid w:val="13675281"/>
    <w:rsid w:val="13A721FF"/>
    <w:rsid w:val="13DB4F89"/>
    <w:rsid w:val="14557466"/>
    <w:rsid w:val="14AC6C95"/>
    <w:rsid w:val="151C034B"/>
    <w:rsid w:val="15DE7A43"/>
    <w:rsid w:val="175306B7"/>
    <w:rsid w:val="17B24FAF"/>
    <w:rsid w:val="17DF5EC9"/>
    <w:rsid w:val="1980363C"/>
    <w:rsid w:val="19823B1B"/>
    <w:rsid w:val="1AAE67BE"/>
    <w:rsid w:val="1ABE6FE3"/>
    <w:rsid w:val="1AD05FDE"/>
    <w:rsid w:val="1AD30C32"/>
    <w:rsid w:val="1C800ECA"/>
    <w:rsid w:val="1CC27AD1"/>
    <w:rsid w:val="1D7C428F"/>
    <w:rsid w:val="1D9C0305"/>
    <w:rsid w:val="1EA16312"/>
    <w:rsid w:val="1F085EE0"/>
    <w:rsid w:val="1FB95752"/>
    <w:rsid w:val="206E1720"/>
    <w:rsid w:val="21075ECE"/>
    <w:rsid w:val="210C177B"/>
    <w:rsid w:val="21A86C72"/>
    <w:rsid w:val="21F62F01"/>
    <w:rsid w:val="237629FC"/>
    <w:rsid w:val="23933B89"/>
    <w:rsid w:val="24317D36"/>
    <w:rsid w:val="24EE6AEA"/>
    <w:rsid w:val="25E40F1B"/>
    <w:rsid w:val="261476A7"/>
    <w:rsid w:val="28AA7D52"/>
    <w:rsid w:val="290902F6"/>
    <w:rsid w:val="29350C34"/>
    <w:rsid w:val="2ABC5374"/>
    <w:rsid w:val="2B146097"/>
    <w:rsid w:val="2B1C41B0"/>
    <w:rsid w:val="2B585B55"/>
    <w:rsid w:val="2C543195"/>
    <w:rsid w:val="2D356D6C"/>
    <w:rsid w:val="2F052A80"/>
    <w:rsid w:val="2F230642"/>
    <w:rsid w:val="3069714B"/>
    <w:rsid w:val="30B11BE5"/>
    <w:rsid w:val="31072E65"/>
    <w:rsid w:val="317821EF"/>
    <w:rsid w:val="31902C3E"/>
    <w:rsid w:val="324D79F5"/>
    <w:rsid w:val="32683364"/>
    <w:rsid w:val="335F45E9"/>
    <w:rsid w:val="33A066C8"/>
    <w:rsid w:val="341328FE"/>
    <w:rsid w:val="342815E4"/>
    <w:rsid w:val="363650FE"/>
    <w:rsid w:val="364A12E8"/>
    <w:rsid w:val="36C06BEC"/>
    <w:rsid w:val="37054B8B"/>
    <w:rsid w:val="37CB2439"/>
    <w:rsid w:val="386A515B"/>
    <w:rsid w:val="38E677D5"/>
    <w:rsid w:val="391F30E3"/>
    <w:rsid w:val="392F4087"/>
    <w:rsid w:val="3980660D"/>
    <w:rsid w:val="39D57AEA"/>
    <w:rsid w:val="39E73ADD"/>
    <w:rsid w:val="3A471949"/>
    <w:rsid w:val="3A737A9C"/>
    <w:rsid w:val="3A96743D"/>
    <w:rsid w:val="3B2E0A9A"/>
    <w:rsid w:val="3B91300E"/>
    <w:rsid w:val="3C300DB8"/>
    <w:rsid w:val="3CCC762D"/>
    <w:rsid w:val="3D9F37FE"/>
    <w:rsid w:val="3E1875F9"/>
    <w:rsid w:val="3F134852"/>
    <w:rsid w:val="3FA93C5C"/>
    <w:rsid w:val="3FD85D09"/>
    <w:rsid w:val="40117033"/>
    <w:rsid w:val="402C37E7"/>
    <w:rsid w:val="40557BBD"/>
    <w:rsid w:val="40E575B6"/>
    <w:rsid w:val="415E5FF2"/>
    <w:rsid w:val="41912E59"/>
    <w:rsid w:val="42C7362B"/>
    <w:rsid w:val="43172620"/>
    <w:rsid w:val="43662388"/>
    <w:rsid w:val="44B518E4"/>
    <w:rsid w:val="467B616A"/>
    <w:rsid w:val="470733B5"/>
    <w:rsid w:val="47DA38F3"/>
    <w:rsid w:val="48BA31C1"/>
    <w:rsid w:val="48E1539E"/>
    <w:rsid w:val="49592FF6"/>
    <w:rsid w:val="4A075347"/>
    <w:rsid w:val="4A231C0E"/>
    <w:rsid w:val="4A273CC0"/>
    <w:rsid w:val="4A7455D7"/>
    <w:rsid w:val="4A831624"/>
    <w:rsid w:val="4AA549ED"/>
    <w:rsid w:val="4B9A4935"/>
    <w:rsid w:val="4BB67944"/>
    <w:rsid w:val="4C6F174F"/>
    <w:rsid w:val="4CF76003"/>
    <w:rsid w:val="4DF80089"/>
    <w:rsid w:val="4F3B42FB"/>
    <w:rsid w:val="501C4516"/>
    <w:rsid w:val="505C103B"/>
    <w:rsid w:val="50874A7C"/>
    <w:rsid w:val="51EF4924"/>
    <w:rsid w:val="5219152A"/>
    <w:rsid w:val="52A707CD"/>
    <w:rsid w:val="54155AC4"/>
    <w:rsid w:val="54162067"/>
    <w:rsid w:val="544D0F4F"/>
    <w:rsid w:val="55A07CB5"/>
    <w:rsid w:val="56655AC8"/>
    <w:rsid w:val="569D3A25"/>
    <w:rsid w:val="56B20826"/>
    <w:rsid w:val="593542E4"/>
    <w:rsid w:val="59545718"/>
    <w:rsid w:val="59E6188F"/>
    <w:rsid w:val="5AD83789"/>
    <w:rsid w:val="5B726329"/>
    <w:rsid w:val="5BD443CE"/>
    <w:rsid w:val="5D14783E"/>
    <w:rsid w:val="5D301AE5"/>
    <w:rsid w:val="5D334270"/>
    <w:rsid w:val="5D486349"/>
    <w:rsid w:val="5D5620FE"/>
    <w:rsid w:val="5DCA70C9"/>
    <w:rsid w:val="5DF87710"/>
    <w:rsid w:val="5EF63DB3"/>
    <w:rsid w:val="5F4014D0"/>
    <w:rsid w:val="61980F92"/>
    <w:rsid w:val="627B0ECC"/>
    <w:rsid w:val="62AE7649"/>
    <w:rsid w:val="64510316"/>
    <w:rsid w:val="645706A8"/>
    <w:rsid w:val="649B2F7D"/>
    <w:rsid w:val="64B42850"/>
    <w:rsid w:val="64E32140"/>
    <w:rsid w:val="653448B6"/>
    <w:rsid w:val="65547BFE"/>
    <w:rsid w:val="65E968A5"/>
    <w:rsid w:val="661C0CF6"/>
    <w:rsid w:val="662D0574"/>
    <w:rsid w:val="66826A61"/>
    <w:rsid w:val="66A948C2"/>
    <w:rsid w:val="69880225"/>
    <w:rsid w:val="69AD32FC"/>
    <w:rsid w:val="69C80956"/>
    <w:rsid w:val="6A5A093E"/>
    <w:rsid w:val="6AA866AE"/>
    <w:rsid w:val="6C3B3947"/>
    <w:rsid w:val="6C5076BD"/>
    <w:rsid w:val="6CC142A2"/>
    <w:rsid w:val="6CF22418"/>
    <w:rsid w:val="6D396136"/>
    <w:rsid w:val="6D443723"/>
    <w:rsid w:val="6D8A46AE"/>
    <w:rsid w:val="6DCA1178"/>
    <w:rsid w:val="6E3531DF"/>
    <w:rsid w:val="6EA00679"/>
    <w:rsid w:val="70170310"/>
    <w:rsid w:val="710B2708"/>
    <w:rsid w:val="71C043BF"/>
    <w:rsid w:val="73661E78"/>
    <w:rsid w:val="73972FFE"/>
    <w:rsid w:val="74056784"/>
    <w:rsid w:val="74823C8D"/>
    <w:rsid w:val="76DC4D6B"/>
    <w:rsid w:val="76E81511"/>
    <w:rsid w:val="77A63C15"/>
    <w:rsid w:val="77E963DD"/>
    <w:rsid w:val="78675726"/>
    <w:rsid w:val="795379F2"/>
    <w:rsid w:val="797353EC"/>
    <w:rsid w:val="7AE95FA4"/>
    <w:rsid w:val="7BAA698E"/>
    <w:rsid w:val="7BE063D3"/>
    <w:rsid w:val="7C2A387C"/>
    <w:rsid w:val="7C94315B"/>
    <w:rsid w:val="7F623C3E"/>
    <w:rsid w:val="7F737D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next w:val="1"/>
    <w:qFormat/>
    <w:uiPriority w:val="0"/>
    <w:pPr>
      <w:snapToGrid w:val="0"/>
      <w:jc w:val="left"/>
    </w:pPr>
    <w:rPr>
      <w:sz w:val="32"/>
    </w:rPr>
  </w:style>
  <w:style w:type="paragraph" w:customStyle="1" w:styleId="7">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6" Type="http://schemas.openxmlformats.org/officeDocument/2006/relationships/font" Target="fonts/font16.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[工作簿1]Sheet1!$A$1:$B$1</c:f>
              <c:numCache>
                <c:formatCode>General</c:formatCode>
                <c:ptCount val="2"/>
                <c:pt idx="0">
                  <c:v>2022</c:v>
                </c:pt>
                <c:pt idx="1">
                  <c:v>2023</c:v>
                </c:pt>
              </c:numCache>
            </c:numRef>
          </c:cat>
          <c:val>
            <c:numRef>
              <c:f>[工作簿1]Sheet1!$A$2:$B$2</c:f>
              <c:numCache>
                <c:formatCode>General</c:formatCode>
                <c:ptCount val="2"/>
                <c:pt idx="0">
                  <c:v>3476.16</c:v>
                </c:pt>
                <c:pt idx="1">
                  <c:v>3284.06</c:v>
                </c:pt>
              </c:numCache>
            </c:numRef>
          </c:val>
        </c:ser>
        <c:dLbls>
          <c:showLegendKey val="0"/>
          <c:showVal val="1"/>
          <c:showCatName val="0"/>
          <c:showSerName val="0"/>
          <c:showPercent val="0"/>
          <c:showBubbleSize val="0"/>
        </c:dLbls>
        <c:gapWidth val="219"/>
        <c:overlap val="-27"/>
        <c:axId val="296270909"/>
        <c:axId val="391663291"/>
      </c:barChart>
      <c:catAx>
        <c:axId val="2962709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663291"/>
        <c:crosses val="autoZero"/>
        <c:auto val="1"/>
        <c:lblAlgn val="ctr"/>
        <c:lblOffset val="100"/>
        <c:noMultiLvlLbl val="0"/>
      </c:catAx>
      <c:valAx>
        <c:axId val="3916632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6270909"/>
        <c:crosses val="autoZero"/>
        <c:crossBetween val="between"/>
      </c:valAx>
      <c:spPr>
        <a:noFill/>
        <a:ln>
          <a:noFill/>
        </a:ln>
        <a:effectLst/>
      </c:spPr>
    </c:plotArea>
    <c:plotVisOnly val="1"/>
    <c:dispBlanksAs val="gap"/>
    <c:showDLblsOverMax val="0"/>
    <c:extLst>
      <c:ext uri="{0b15fc19-7d7d-44ad-8c2d-2c3a37ce22c3}">
        <chartProps xmlns="https://web.wps.cn/et/2018/main" chartId="{7dcfd91b-774d-4fe5-94ef-1b69fdaa2c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dLbl>
              <c:idx val="1"/>
              <c:layout>
                <c:manualLayout>
                  <c:x val="0.00138888888888889"/>
                  <c:y val="0.020833333333333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416666666666667"/>
                  <c:y val="0.0023148148148148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[工作簿1]Sheet1!$A$1:$C$1</c:f>
              <c:strCache>
                <c:ptCount val="3"/>
                <c:pt idx="0">
                  <c:v>财政拨款收入</c:v>
                </c:pt>
                <c:pt idx="1">
                  <c:v>政府性基金预算财政拨款收入</c:v>
                </c:pt>
                <c:pt idx="2">
                  <c:v>其他收入</c:v>
                </c:pt>
              </c:strCache>
            </c:strRef>
          </c:cat>
          <c:val>
            <c:numRef>
              <c:f>[工作簿1]Sheet1!$A$2:$C$2</c:f>
              <c:numCache>
                <c:formatCode>General</c:formatCode>
                <c:ptCount val="3"/>
                <c:pt idx="0">
                  <c:v>3276.16</c:v>
                </c:pt>
                <c:pt idx="1">
                  <c:v>77</c:v>
                </c:pt>
                <c:pt idx="2">
                  <c:v>4</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caf9bf-db39-4740-b58f-5ab10ca8b02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万元</a:t>
            </a:r>
            <a:r>
              <a:rPr lang="en-US" altLang="zh-CN"/>
              <a:t>)</a:t>
            </a:r>
            <a:endParaRPr lang="en-US" altLang="zh-CN"/>
          </a:p>
        </c:rich>
      </c:tx>
      <c:layout>
        <c:manualLayout>
          <c:xMode val="edge"/>
          <c:yMode val="edge"/>
          <c:x val="0.792916666666667"/>
          <c:y val="0.08796296296296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[工作簿1]Sheet1!$A$1:$B$1</c:f>
              <c:strCache>
                <c:ptCount val="2"/>
                <c:pt idx="0">
                  <c:v>基本支出</c:v>
                </c:pt>
                <c:pt idx="1">
                  <c:v>项目支出</c:v>
                </c:pt>
              </c:strCache>
            </c:strRef>
          </c:cat>
          <c:val>
            <c:numRef>
              <c:f>[工作簿1]Sheet1!$A$2:$B$2</c:f>
              <c:numCache>
                <c:formatCode>General</c:formatCode>
                <c:ptCount val="2"/>
                <c:pt idx="0">
                  <c:v>1446.67</c:v>
                </c:pt>
                <c:pt idx="1">
                  <c:v>1837.39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c932b9-5c52-4e91-afd5-85b61b528dd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[工作簿1]Sheet1!$A$1:$B$1</c:f>
              <c:numCache>
                <c:formatCode>General</c:formatCode>
                <c:ptCount val="2"/>
                <c:pt idx="0">
                  <c:v>2022</c:v>
                </c:pt>
                <c:pt idx="1">
                  <c:v>2023</c:v>
                </c:pt>
              </c:numCache>
            </c:numRef>
          </c:cat>
          <c:val>
            <c:numRef>
              <c:f>[工作簿1]Sheet1!$A$2:$B$2</c:f>
              <c:numCache>
                <c:formatCode>General</c:formatCode>
                <c:ptCount val="2"/>
                <c:pt idx="0">
                  <c:v>3462.61</c:v>
                </c:pt>
                <c:pt idx="1">
                  <c:v>3280.07</c:v>
                </c:pt>
              </c:numCache>
            </c:numRef>
          </c:val>
          <c:smooth val="0"/>
        </c:ser>
        <c:dLbls>
          <c:showLegendKey val="0"/>
          <c:showVal val="0"/>
          <c:showCatName val="0"/>
          <c:showSerName val="0"/>
          <c:showPercent val="0"/>
          <c:showBubbleSize val="0"/>
        </c:dLbls>
        <c:marker val="0"/>
        <c:smooth val="0"/>
        <c:axId val="407002884"/>
        <c:axId val="181172198"/>
      </c:lineChart>
      <c:catAx>
        <c:axId val="4070028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172198"/>
        <c:crosses val="autoZero"/>
        <c:auto val="1"/>
        <c:lblAlgn val="ctr"/>
        <c:lblOffset val="100"/>
        <c:noMultiLvlLbl val="0"/>
      </c:catAx>
      <c:valAx>
        <c:axId val="1811721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002884"/>
        <c:crosses val="autoZero"/>
        <c:crossBetween val="between"/>
      </c:valAx>
      <c:spPr>
        <a:noFill/>
        <a:ln>
          <a:noFill/>
        </a:ln>
        <a:effectLst/>
      </c:spPr>
    </c:plotArea>
    <c:plotVisOnly val="1"/>
    <c:dispBlanksAs val="gap"/>
    <c:showDLblsOverMax val="0"/>
    <c:extLst>
      <c:ext uri="{0b15fc19-7d7d-44ad-8c2d-2c3a37ce22c3}">
        <chartProps xmlns="https://web.wps.cn/et/2018/main" chartId="{94622f80-6447-4f45-8ab5-eb2adaac9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43</Pages>
  <Words>1150</Words>
  <Characters>1377</Characters>
  <Lines>0</Lines>
  <Paragraphs>0</Paragraphs>
  <TotalTime>14</TotalTime>
  <ScaleCrop>false</ScaleCrop>
  <LinksUpToDate>false</LinksUpToDate>
  <CharactersWithSpaces>1407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五彩云霞</cp:lastModifiedBy>
  <cp:lastPrinted>2023-07-20T01:40:00Z</cp:lastPrinted>
  <dcterms:modified xsi:type="dcterms:W3CDTF">2025-09-24T08:03:23Z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B297CA0848194E1B8FD8D7F250AC440C</vt:lpwstr>
  </property>
  <property fmtid="{D5CDD505-2E9C-101B-9397-08002B2CF9AE}" pid="4" name="KSOTemplateDocerSaveRecord">
    <vt:lpwstr>eyJoZGlkIjoiMmI5ZDFkOWU5YjRiYTJlMzNhZTI5NmFlMDc3M2RlNzQiLCJ1c2VySWQiOiI5NjM4OTY3MDgifQ==</vt:lpwstr>
  </property>
</Properties>
</file>